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C409" w14:textId="4D1BB28B" w:rsidR="00745C57" w:rsidRDefault="00B504DC">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B71511">
        <w:rPr>
          <w:rFonts w:cs="Arial"/>
          <w:b/>
          <w:sz w:val="24"/>
          <w:szCs w:val="24"/>
          <w:lang w:val="en-US" w:eastAsia="zh-CN"/>
        </w:rPr>
        <w:t>ad</w:t>
      </w:r>
      <w:r>
        <w:rPr>
          <w:rFonts w:cs="Arial"/>
          <w:b/>
          <w:i/>
          <w:sz w:val="28"/>
          <w:szCs w:val="24"/>
        </w:rPr>
        <w:tab/>
      </w:r>
      <w:r w:rsidRPr="000A0213">
        <w:rPr>
          <w:rFonts w:cs="Arial"/>
          <w:b/>
          <w:sz w:val="24"/>
          <w:szCs w:val="24"/>
        </w:rPr>
        <w:t>S2-</w:t>
      </w:r>
      <w:r w:rsidR="00DE7153" w:rsidRPr="000A0213">
        <w:rPr>
          <w:rFonts w:cs="Arial"/>
          <w:b/>
          <w:sz w:val="24"/>
          <w:szCs w:val="24"/>
        </w:rPr>
        <w:t>2</w:t>
      </w:r>
      <w:r w:rsidR="000E43D5">
        <w:rPr>
          <w:rFonts w:cs="Arial"/>
          <w:b/>
          <w:sz w:val="24"/>
          <w:szCs w:val="24"/>
        </w:rPr>
        <w:t>5</w:t>
      </w:r>
      <w:r w:rsidR="00404984">
        <w:rPr>
          <w:rFonts w:cs="Arial"/>
          <w:b/>
          <w:sz w:val="24"/>
          <w:szCs w:val="24"/>
        </w:rPr>
        <w:t>00778</w:t>
      </w:r>
    </w:p>
    <w:p w14:paraId="19F3C40A" w14:textId="40287B0E" w:rsidR="00745C57" w:rsidRDefault="00B71511">
      <w:pPr>
        <w:pStyle w:val="CRCoverPage"/>
        <w:pBdr>
          <w:bottom w:val="single" w:sz="4" w:space="1" w:color="auto"/>
        </w:pBdr>
        <w:tabs>
          <w:tab w:val="right" w:pos="9639"/>
        </w:tabs>
        <w:spacing w:after="0"/>
        <w:rPr>
          <w:rFonts w:cs="Arial"/>
          <w:b/>
          <w:color w:val="0070C0"/>
          <w:sz w:val="24"/>
        </w:rPr>
      </w:pPr>
      <w:r>
        <w:rPr>
          <w:rFonts w:cs="Arial"/>
          <w:b/>
          <w:sz w:val="24"/>
          <w:szCs w:val="24"/>
          <w:lang w:val="en-US" w:eastAsia="zh-CN"/>
        </w:rPr>
        <w:t>20</w:t>
      </w:r>
      <w:r w:rsidR="00B504DC">
        <w:rPr>
          <w:rFonts w:cs="Arial"/>
          <w:b/>
          <w:sz w:val="24"/>
          <w:szCs w:val="24"/>
          <w:lang w:val="en-US" w:eastAsia="zh-CN"/>
        </w:rPr>
        <w:t xml:space="preserve"> - </w:t>
      </w:r>
      <w:r>
        <w:rPr>
          <w:rFonts w:cs="Arial"/>
          <w:b/>
          <w:sz w:val="24"/>
          <w:szCs w:val="24"/>
          <w:lang w:val="en-US" w:eastAsia="zh-CN"/>
        </w:rPr>
        <w:t>24</w:t>
      </w:r>
      <w:r w:rsidR="00B504DC">
        <w:rPr>
          <w:rFonts w:cs="Arial"/>
          <w:b/>
          <w:sz w:val="24"/>
          <w:szCs w:val="24"/>
        </w:rPr>
        <w:t xml:space="preserve"> </w:t>
      </w:r>
      <w:r>
        <w:rPr>
          <w:rFonts w:cs="Arial"/>
          <w:b/>
          <w:sz w:val="24"/>
          <w:szCs w:val="24"/>
        </w:rPr>
        <w:t>Jan</w:t>
      </w:r>
      <w:r w:rsidR="00B504DC">
        <w:rPr>
          <w:rFonts w:cs="Arial"/>
          <w:b/>
          <w:sz w:val="24"/>
          <w:szCs w:val="24"/>
        </w:rPr>
        <w:t xml:space="preserve"> 202</w:t>
      </w:r>
      <w:r>
        <w:rPr>
          <w:rFonts w:cs="Arial"/>
          <w:b/>
          <w:sz w:val="24"/>
          <w:szCs w:val="24"/>
        </w:rPr>
        <w:t>5</w:t>
      </w:r>
      <w:r w:rsidR="00B504DC">
        <w:rPr>
          <w:rFonts w:cs="Arial"/>
          <w:b/>
          <w:sz w:val="24"/>
          <w:szCs w:val="24"/>
          <w:lang w:val="en-US" w:eastAsia="zh-CN"/>
        </w:rPr>
        <w:t xml:space="preserve">, </w:t>
      </w:r>
      <w:r>
        <w:rPr>
          <w:rFonts w:cs="Arial"/>
          <w:b/>
          <w:sz w:val="24"/>
          <w:szCs w:val="24"/>
          <w:lang w:val="en-US" w:eastAsia="zh-CN"/>
        </w:rPr>
        <w:t>E-meeting</w:t>
      </w:r>
      <w:r w:rsidR="00B504DC">
        <w:rPr>
          <w:rFonts w:cs="Arial"/>
          <w:b/>
          <w:bCs/>
          <w:sz w:val="24"/>
          <w:szCs w:val="24"/>
        </w:rPr>
        <w:tab/>
      </w:r>
    </w:p>
    <w:p w14:paraId="19F3C40B" w14:textId="77777777" w:rsidR="00745C57" w:rsidRDefault="00745C57">
      <w:pPr>
        <w:rPr>
          <w:rFonts w:ascii="Arial" w:hAnsi="Arial" w:cs="Arial"/>
        </w:rPr>
      </w:pPr>
    </w:p>
    <w:p w14:paraId="19F3C40C" w14:textId="2990317F" w:rsidR="00745C57" w:rsidRDefault="00B504DC">
      <w:pPr>
        <w:spacing w:after="60"/>
        <w:ind w:left="1985" w:hanging="1985"/>
        <w:rPr>
          <w:rFonts w:ascii="Arial" w:hAnsi="Arial" w:cs="Arial"/>
          <w:b/>
        </w:rPr>
      </w:pPr>
      <w:r>
        <w:rPr>
          <w:rFonts w:ascii="Arial" w:hAnsi="Arial" w:cs="Arial"/>
          <w:b/>
        </w:rPr>
        <w:t>Title:</w:t>
      </w:r>
      <w:r>
        <w:rPr>
          <w:rFonts w:ascii="Arial" w:hAnsi="Arial" w:cs="Arial"/>
          <w:b/>
        </w:rPr>
        <w:tab/>
      </w:r>
      <w:r w:rsidR="00DA5AC1">
        <w:rPr>
          <w:rFonts w:ascii="Arial" w:hAnsi="Arial" w:cs="Arial"/>
          <w:b/>
        </w:rPr>
        <w:t xml:space="preserve">[Draft] </w:t>
      </w:r>
      <w:r w:rsidR="002C4BE3" w:rsidRPr="002F727F">
        <w:rPr>
          <w:rFonts w:ascii="Arial" w:hAnsi="Arial" w:cs="Arial"/>
          <w:b/>
          <w:bCs/>
          <w:sz w:val="22"/>
          <w:szCs w:val="22"/>
        </w:rPr>
        <w:t>Reply LS on Clarification request on usage and control of UE Local Configuration</w:t>
      </w:r>
    </w:p>
    <w:p w14:paraId="19F3C40D" w14:textId="77777777" w:rsidR="00745C57" w:rsidRDefault="00745C57">
      <w:pPr>
        <w:spacing w:after="60"/>
        <w:rPr>
          <w:rFonts w:ascii="Arial" w:hAnsi="Arial" w:cs="Arial"/>
          <w:b/>
        </w:rPr>
      </w:pPr>
    </w:p>
    <w:p w14:paraId="6BB49829" w14:textId="33B01162" w:rsidR="002F727F" w:rsidRDefault="00B504DC">
      <w:pPr>
        <w:spacing w:after="60"/>
        <w:ind w:left="1985" w:hanging="1985"/>
        <w:rPr>
          <w:rFonts w:ascii="Arial" w:hAnsi="Arial" w:cs="Arial"/>
          <w:b/>
          <w:bCs/>
          <w:sz w:val="22"/>
          <w:szCs w:val="22"/>
        </w:rPr>
      </w:pPr>
      <w:r>
        <w:rPr>
          <w:rFonts w:ascii="Arial" w:hAnsi="Arial" w:cs="Arial"/>
          <w:b/>
        </w:rPr>
        <w:t>Response to:</w:t>
      </w:r>
      <w:r>
        <w:rPr>
          <w:rFonts w:ascii="Arial" w:hAnsi="Arial" w:cs="Arial"/>
          <w:b/>
          <w:bCs/>
        </w:rPr>
        <w:tab/>
      </w:r>
      <w:r w:rsidR="00DF322D" w:rsidRPr="00DF322D">
        <w:rPr>
          <w:rFonts w:ascii="Arial" w:hAnsi="Arial" w:cs="Arial"/>
          <w:b/>
          <w:bCs/>
          <w:sz w:val="22"/>
          <w:szCs w:val="22"/>
        </w:rPr>
        <w:t>S2-</w:t>
      </w:r>
      <w:r w:rsidR="002F727F">
        <w:rPr>
          <w:rFonts w:ascii="Arial" w:hAnsi="Arial" w:cs="Arial"/>
          <w:b/>
          <w:bCs/>
          <w:sz w:val="22"/>
          <w:szCs w:val="22"/>
        </w:rPr>
        <w:t xml:space="preserve">2500034/C1-247121 </w:t>
      </w:r>
      <w:r w:rsidR="002F727F" w:rsidRPr="002F727F">
        <w:rPr>
          <w:rFonts w:ascii="Arial" w:hAnsi="Arial" w:cs="Arial"/>
          <w:b/>
          <w:bCs/>
          <w:sz w:val="22"/>
          <w:szCs w:val="22"/>
        </w:rPr>
        <w:t>Reply LS on Clarification request on usage and control of UE Local Configuration</w:t>
      </w:r>
    </w:p>
    <w:p w14:paraId="61AC7F19" w14:textId="77777777" w:rsidR="002B236E" w:rsidRDefault="002B236E">
      <w:pPr>
        <w:spacing w:after="60"/>
        <w:ind w:left="1985" w:hanging="1985"/>
        <w:rPr>
          <w:rFonts w:ascii="Arial" w:hAnsi="Arial" w:cs="Arial"/>
          <w:b/>
        </w:rPr>
      </w:pPr>
    </w:p>
    <w:p w14:paraId="19F3C410" w14:textId="7628D3D2" w:rsidR="00745C57" w:rsidRDefault="00B504DC">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sidR="00E029AF">
        <w:rPr>
          <w:rFonts w:ascii="Arial" w:hAnsi="Arial" w:cs="Arial"/>
          <w:b/>
          <w:bCs/>
          <w:lang w:val="en-US"/>
        </w:rPr>
        <w:t>N/A</w:t>
      </w:r>
    </w:p>
    <w:p w14:paraId="19F3C411" w14:textId="54730A7D" w:rsidR="00745C57" w:rsidRDefault="00B504DC">
      <w:pPr>
        <w:pStyle w:val="a8"/>
        <w:rPr>
          <w:color w:val="000000" w:themeColor="text1"/>
          <w:lang w:val="en-US" w:eastAsia="zh-CN"/>
        </w:rPr>
      </w:pPr>
      <w:r>
        <w:rPr>
          <w:color w:val="000000" w:themeColor="text1"/>
        </w:rPr>
        <w:t>Work Item:</w:t>
      </w:r>
      <w:r>
        <w:rPr>
          <w:color w:val="000000" w:themeColor="text1"/>
        </w:rPr>
        <w:tab/>
      </w:r>
      <w:r w:rsidR="002B236E">
        <w:rPr>
          <w:color w:val="000000" w:themeColor="text1"/>
        </w:rPr>
        <w:t xml:space="preserve">     N</w:t>
      </w:r>
      <w:r w:rsidR="00E92DDD">
        <w:rPr>
          <w:color w:val="000000" w:themeColor="text1"/>
        </w:rPr>
        <w:t>/A</w:t>
      </w:r>
    </w:p>
    <w:p w14:paraId="19F3C412" w14:textId="77777777" w:rsidR="00745C57" w:rsidRDefault="00745C57">
      <w:pPr>
        <w:spacing w:after="60"/>
        <w:ind w:left="1985" w:hanging="1985"/>
        <w:rPr>
          <w:rFonts w:ascii="Arial" w:hAnsi="Arial" w:cs="Arial"/>
          <w:b/>
          <w:color w:val="000000" w:themeColor="text1"/>
        </w:rPr>
      </w:pPr>
    </w:p>
    <w:p w14:paraId="19F3C413" w14:textId="2C3F0671" w:rsidR="00745C57" w:rsidRPr="000A0213" w:rsidRDefault="00B504DC">
      <w:pPr>
        <w:pStyle w:val="Source"/>
        <w:rPr>
          <w:color w:val="000000" w:themeColor="text1"/>
          <w:lang w:val="en-US" w:eastAsia="zh-CN"/>
        </w:rPr>
      </w:pPr>
      <w:r w:rsidRPr="000A0213">
        <w:rPr>
          <w:color w:val="000000" w:themeColor="text1"/>
          <w:lang w:val="en-US"/>
        </w:rPr>
        <w:t>Source:</w:t>
      </w:r>
      <w:r w:rsidRPr="000A0213">
        <w:rPr>
          <w:color w:val="000000" w:themeColor="text1"/>
          <w:lang w:val="en-US"/>
        </w:rPr>
        <w:tab/>
      </w:r>
      <w:r w:rsidR="00DA5AC1">
        <w:rPr>
          <w:color w:val="000000" w:themeColor="text1"/>
          <w:lang w:val="en-US"/>
        </w:rPr>
        <w:t xml:space="preserve">Samsung (to be </w:t>
      </w:r>
      <w:r w:rsidRPr="000A0213">
        <w:rPr>
          <w:color w:val="000000" w:themeColor="text1"/>
          <w:lang w:val="en-US" w:eastAsia="zh-CN"/>
        </w:rPr>
        <w:t>SA2</w:t>
      </w:r>
      <w:r w:rsidR="00DA5AC1">
        <w:rPr>
          <w:color w:val="000000" w:themeColor="text1"/>
          <w:lang w:val="en-US" w:eastAsia="zh-CN"/>
        </w:rPr>
        <w:t>)</w:t>
      </w:r>
    </w:p>
    <w:p w14:paraId="19F3C414" w14:textId="6927CFE6" w:rsidR="00745C57" w:rsidRPr="000A0213" w:rsidRDefault="00B504DC">
      <w:pPr>
        <w:pStyle w:val="Source"/>
        <w:rPr>
          <w:color w:val="000000" w:themeColor="text1"/>
          <w:lang w:val="en-US" w:eastAsia="zh-CN"/>
        </w:rPr>
      </w:pPr>
      <w:r>
        <w:rPr>
          <w:color w:val="000000" w:themeColor="text1"/>
          <w:lang w:val="it-IT"/>
        </w:rPr>
        <w:t>To:</w:t>
      </w:r>
      <w:r>
        <w:rPr>
          <w:color w:val="000000" w:themeColor="text1"/>
          <w:lang w:val="it-IT"/>
        </w:rPr>
        <w:tab/>
      </w:r>
      <w:r w:rsidR="005D4999">
        <w:rPr>
          <w:color w:val="000000" w:themeColor="text1"/>
          <w:lang w:val="en-US" w:eastAsia="zh-CN"/>
        </w:rPr>
        <w:t>GSMA URSPWI, CT1</w:t>
      </w:r>
    </w:p>
    <w:p w14:paraId="19F3C415" w14:textId="50D113E1" w:rsidR="00745C57" w:rsidRPr="000A0213" w:rsidRDefault="00B504DC">
      <w:pPr>
        <w:pStyle w:val="Source"/>
        <w:rPr>
          <w:color w:val="000000" w:themeColor="text1"/>
          <w:lang w:val="en-US" w:eastAsia="zh-CN"/>
        </w:rPr>
      </w:pPr>
      <w:r>
        <w:rPr>
          <w:color w:val="000000" w:themeColor="text1"/>
          <w:lang w:val="it-IT"/>
        </w:rPr>
        <w:t>Cc:</w:t>
      </w:r>
      <w:r>
        <w:rPr>
          <w:color w:val="000000" w:themeColor="text1"/>
          <w:lang w:val="it-IT"/>
        </w:rPr>
        <w:tab/>
      </w:r>
      <w:r w:rsidR="00B72EF0">
        <w:rPr>
          <w:color w:val="000000" w:themeColor="text1"/>
          <w:lang w:val="it-IT"/>
        </w:rPr>
        <w:t>GSMA TSG</w:t>
      </w:r>
    </w:p>
    <w:p w14:paraId="19F3C416" w14:textId="77777777" w:rsidR="00745C57" w:rsidRDefault="00745C57">
      <w:pPr>
        <w:spacing w:after="60"/>
        <w:ind w:left="1985" w:hanging="1985"/>
        <w:rPr>
          <w:rFonts w:ascii="Arial" w:hAnsi="Arial" w:cs="Arial"/>
          <w:bCs/>
          <w:color w:val="000000" w:themeColor="text1"/>
          <w:lang w:val="it-IT"/>
        </w:rPr>
      </w:pPr>
    </w:p>
    <w:p w14:paraId="19F3C417" w14:textId="61D2A85B" w:rsidR="00745C57" w:rsidRDefault="00B504DC">
      <w:pPr>
        <w:pStyle w:val="Contact"/>
        <w:tabs>
          <w:tab w:val="clear" w:pos="2268"/>
        </w:tabs>
        <w:rPr>
          <w:color w:val="000000" w:themeColor="text1"/>
          <w:lang w:val="en-US" w:eastAsia="zh-CN"/>
        </w:rPr>
      </w:pPr>
      <w:r>
        <w:rPr>
          <w:color w:val="000000" w:themeColor="text1"/>
          <w:lang w:val="it-IT"/>
        </w:rPr>
        <w:t>Contact Person:</w:t>
      </w:r>
      <w:r>
        <w:rPr>
          <w:color w:val="000000" w:themeColor="text1"/>
          <w:lang w:val="it-IT"/>
        </w:rPr>
        <w:tab/>
      </w:r>
      <w:r w:rsidR="00FB1499">
        <w:rPr>
          <w:color w:val="000000" w:themeColor="text1"/>
          <w:lang w:val="en-US" w:eastAsia="zh-CN"/>
        </w:rPr>
        <w:t>Jicheol Lee</w:t>
      </w:r>
    </w:p>
    <w:p w14:paraId="19F3C418" w14:textId="3642E13B" w:rsidR="00745C57" w:rsidRPr="00DF322D" w:rsidRDefault="00B504DC">
      <w:pPr>
        <w:pStyle w:val="Contact"/>
        <w:tabs>
          <w:tab w:val="clear" w:pos="2268"/>
        </w:tabs>
        <w:rPr>
          <w:bCs/>
          <w:color w:val="0000FF"/>
          <w:lang w:val="en-US"/>
        </w:rPr>
      </w:pPr>
      <w:r w:rsidRPr="00DF322D">
        <w:rPr>
          <w:color w:val="0000FF"/>
          <w:lang w:val="en-US"/>
        </w:rPr>
        <w:t>E-mail Address:</w:t>
      </w:r>
      <w:r w:rsidRPr="00DF322D">
        <w:rPr>
          <w:bCs/>
          <w:color w:val="0000FF"/>
          <w:lang w:val="en-US"/>
        </w:rPr>
        <w:tab/>
      </w:r>
      <w:r w:rsidR="00FB1499">
        <w:rPr>
          <w:bCs/>
          <w:lang w:val="en-US" w:eastAsia="zh-CN"/>
        </w:rPr>
        <w:t>jicheol {dot} lee {at} samsung {dot} com</w:t>
      </w:r>
    </w:p>
    <w:p w14:paraId="19F3C419" w14:textId="77777777" w:rsidR="00745C57" w:rsidRPr="00DF322D" w:rsidRDefault="00745C57">
      <w:pPr>
        <w:spacing w:after="60"/>
        <w:ind w:left="1985" w:hanging="1985"/>
        <w:rPr>
          <w:rFonts w:ascii="Arial" w:hAnsi="Arial" w:cs="Arial"/>
          <w:b/>
          <w:lang w:val="en-US"/>
        </w:rPr>
      </w:pPr>
    </w:p>
    <w:p w14:paraId="19F3C41A" w14:textId="77777777" w:rsidR="00745C57" w:rsidRDefault="00B504D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c"/>
            <w:rFonts w:ascii="Arial" w:hAnsi="Arial" w:cs="Arial"/>
            <w:b/>
          </w:rPr>
          <w:t>mailto:3GPPLiaison@etsi.org</w:t>
        </w:r>
      </w:hyperlink>
      <w:r>
        <w:rPr>
          <w:rFonts w:ascii="Arial" w:hAnsi="Arial" w:cs="Arial"/>
          <w:b/>
        </w:rPr>
        <w:t xml:space="preserve"> </w:t>
      </w:r>
      <w:r>
        <w:rPr>
          <w:rFonts w:ascii="Arial" w:hAnsi="Arial" w:cs="Arial"/>
          <w:bCs/>
        </w:rPr>
        <w:tab/>
      </w:r>
    </w:p>
    <w:p w14:paraId="19F3C41B" w14:textId="77777777" w:rsidR="00745C57" w:rsidRDefault="00745C57">
      <w:pPr>
        <w:spacing w:after="60"/>
        <w:ind w:left="1985" w:hanging="1985"/>
        <w:rPr>
          <w:rFonts w:ascii="Arial" w:hAnsi="Arial" w:cs="Arial"/>
          <w:b/>
        </w:rPr>
      </w:pPr>
    </w:p>
    <w:p w14:paraId="19F3C41C" w14:textId="5D494D84" w:rsidR="00745C57" w:rsidRDefault="00B504DC">
      <w:pPr>
        <w:spacing w:after="60"/>
        <w:ind w:left="1985" w:hanging="1985"/>
        <w:rPr>
          <w:rFonts w:ascii="Arial" w:hAnsi="Arial" w:cs="Arial"/>
          <w:bCs/>
          <w:lang w:val="en-US" w:eastAsia="zh-CN"/>
        </w:rPr>
      </w:pPr>
      <w:r>
        <w:rPr>
          <w:rFonts w:ascii="Arial" w:hAnsi="Arial" w:cs="Arial"/>
          <w:b/>
        </w:rPr>
        <w:t>Attachments:</w:t>
      </w:r>
      <w:r>
        <w:rPr>
          <w:rFonts w:ascii="Arial" w:hAnsi="Arial" w:cs="Arial" w:hint="eastAsia"/>
          <w:b/>
          <w:lang w:val="en-US" w:eastAsia="zh-CN"/>
        </w:rPr>
        <w:t xml:space="preserve"> </w:t>
      </w:r>
      <w:r w:rsidR="001634BB">
        <w:rPr>
          <w:rFonts w:ascii="Arial" w:hAnsi="Arial" w:cs="Arial"/>
          <w:b/>
          <w:lang w:val="en-US" w:eastAsia="zh-CN"/>
        </w:rPr>
        <w:t>None</w:t>
      </w:r>
    </w:p>
    <w:p w14:paraId="19F3C41D" w14:textId="77777777" w:rsidR="00745C57" w:rsidRDefault="00745C57">
      <w:pPr>
        <w:pBdr>
          <w:bottom w:val="single" w:sz="4" w:space="1" w:color="auto"/>
        </w:pBdr>
        <w:rPr>
          <w:rFonts w:ascii="Arial" w:hAnsi="Arial" w:cs="Arial"/>
        </w:rPr>
      </w:pPr>
    </w:p>
    <w:p w14:paraId="19F3C41E" w14:textId="77777777" w:rsidR="00745C57" w:rsidRDefault="00745C57">
      <w:pPr>
        <w:rPr>
          <w:rFonts w:ascii="Arial" w:hAnsi="Arial" w:cs="Arial"/>
        </w:rPr>
      </w:pPr>
    </w:p>
    <w:p w14:paraId="19F3C41F" w14:textId="77777777" w:rsidR="00745C57" w:rsidRDefault="00B504DC">
      <w:pPr>
        <w:tabs>
          <w:tab w:val="left" w:pos="2766"/>
          <w:tab w:val="center" w:pos="4819"/>
        </w:tabs>
        <w:spacing w:after="120"/>
        <w:rPr>
          <w:rFonts w:ascii="Arial" w:hAnsi="Arial" w:cs="Arial"/>
          <w:b/>
        </w:rPr>
      </w:pPr>
      <w:r>
        <w:rPr>
          <w:rFonts w:ascii="Arial" w:hAnsi="Arial" w:cs="Arial"/>
          <w:b/>
        </w:rPr>
        <w:t>1. Overall Description:</w:t>
      </w:r>
    </w:p>
    <w:p w14:paraId="62589F8D" w14:textId="4DDA80AA" w:rsidR="00687A8D" w:rsidRDefault="00B504DC" w:rsidP="006A137E">
      <w:pPr>
        <w:rPr>
          <w:rFonts w:ascii="Arial" w:hAnsi="Arial" w:cs="Arial"/>
          <w:lang w:val="en-US" w:eastAsia="zh-CN"/>
        </w:rPr>
      </w:pPr>
      <w:r w:rsidRPr="00B455E4">
        <w:rPr>
          <w:rFonts w:ascii="Arial" w:hAnsi="Arial" w:cs="Arial"/>
          <w:lang w:val="en-US" w:eastAsia="zh-CN"/>
        </w:rPr>
        <w:t xml:space="preserve">SA2 would like to thank </w:t>
      </w:r>
      <w:r w:rsidR="006A137E">
        <w:rPr>
          <w:rFonts w:ascii="Arial" w:hAnsi="Arial" w:cs="Arial"/>
          <w:lang w:val="en-US" w:eastAsia="zh-CN"/>
        </w:rPr>
        <w:t>CT</w:t>
      </w:r>
      <w:r w:rsidR="00395AC5">
        <w:rPr>
          <w:rFonts w:ascii="Arial" w:hAnsi="Arial" w:cs="Arial"/>
          <w:lang w:val="en-US" w:eastAsia="zh-CN"/>
        </w:rPr>
        <w:t xml:space="preserve">1 on </w:t>
      </w:r>
      <w:r w:rsidR="00905CE4">
        <w:rPr>
          <w:rFonts w:ascii="Arial" w:hAnsi="Arial" w:cs="Arial"/>
          <w:lang w:val="en-US" w:eastAsia="zh-CN"/>
        </w:rPr>
        <w:t>“</w:t>
      </w:r>
      <w:r w:rsidR="00687A8D" w:rsidRPr="00905CE4">
        <w:rPr>
          <w:rFonts w:ascii="Arial" w:hAnsi="Arial" w:cs="Arial"/>
          <w:lang w:val="en-US" w:eastAsia="zh-CN"/>
        </w:rPr>
        <w:t>Reply LS on Clarification request on usage and control of UE Local Configuration</w:t>
      </w:r>
      <w:r w:rsidR="00905CE4" w:rsidRPr="00905CE4">
        <w:rPr>
          <w:rFonts w:ascii="Arial" w:hAnsi="Arial" w:cs="Arial"/>
          <w:lang w:val="en-US" w:eastAsia="zh-CN"/>
        </w:rPr>
        <w:t>”.</w:t>
      </w:r>
      <w:r w:rsidR="00905CE4">
        <w:rPr>
          <w:rFonts w:ascii="Arial" w:hAnsi="Arial" w:cs="Arial"/>
          <w:b/>
        </w:rPr>
        <w:t xml:space="preserve"> </w:t>
      </w:r>
    </w:p>
    <w:p w14:paraId="4F012B12" w14:textId="77777777" w:rsidR="00687A8D" w:rsidRDefault="00687A8D" w:rsidP="006A137E">
      <w:pPr>
        <w:rPr>
          <w:rFonts w:ascii="Arial" w:hAnsi="Arial" w:cs="Arial"/>
          <w:lang w:val="en-US" w:eastAsia="zh-CN"/>
        </w:rPr>
      </w:pPr>
    </w:p>
    <w:p w14:paraId="5E68FF68" w14:textId="1DF9EE26" w:rsidR="00395AC5" w:rsidRDefault="00395AC5" w:rsidP="006A137E">
      <w:pPr>
        <w:rPr>
          <w:rFonts w:ascii="Arial" w:hAnsi="Arial" w:cs="Arial"/>
          <w:lang w:val="en-US" w:eastAsia="zh-CN"/>
        </w:rPr>
      </w:pPr>
      <w:r>
        <w:rPr>
          <w:rFonts w:ascii="Arial" w:hAnsi="Arial" w:cs="Arial"/>
          <w:lang w:val="en-US" w:eastAsia="zh-CN"/>
        </w:rPr>
        <w:t xml:space="preserve">SA2 has discussed and </w:t>
      </w:r>
      <w:r w:rsidR="00827208">
        <w:rPr>
          <w:rFonts w:ascii="Arial" w:hAnsi="Arial" w:cs="Arial"/>
          <w:lang w:val="en-US" w:eastAsia="zh-CN"/>
        </w:rPr>
        <w:t>provide</w:t>
      </w:r>
      <w:r w:rsidR="00404984">
        <w:rPr>
          <w:rFonts w:ascii="Arial" w:hAnsi="Arial" w:cs="Arial"/>
          <w:lang w:val="en-US" w:eastAsia="zh-CN"/>
        </w:rPr>
        <w:t>s</w:t>
      </w:r>
      <w:r w:rsidR="00827208">
        <w:rPr>
          <w:rFonts w:ascii="Arial" w:hAnsi="Arial" w:cs="Arial"/>
          <w:lang w:val="en-US" w:eastAsia="zh-CN"/>
        </w:rPr>
        <w:t xml:space="preserve"> the following feedback for the questions</w:t>
      </w:r>
    </w:p>
    <w:p w14:paraId="10467F6E" w14:textId="7B935F52" w:rsidR="00827208" w:rsidRDefault="00827208" w:rsidP="006A137E">
      <w:pPr>
        <w:rPr>
          <w:rFonts w:ascii="Arial" w:hAnsi="Arial" w:cs="Arial"/>
          <w:lang w:val="en-US" w:eastAsia="zh-CN"/>
        </w:rPr>
      </w:pPr>
    </w:p>
    <w:tbl>
      <w:tblPr>
        <w:tblStyle w:val="af2"/>
        <w:tblW w:w="0" w:type="auto"/>
        <w:tblLook w:val="04A0" w:firstRow="1" w:lastRow="0" w:firstColumn="1" w:lastColumn="0" w:noHBand="0" w:noVBand="1"/>
      </w:tblPr>
      <w:tblGrid>
        <w:gridCol w:w="9629"/>
      </w:tblGrid>
      <w:tr w:rsidR="00827208" w14:paraId="00C40267" w14:textId="77777777" w:rsidTr="00827208">
        <w:tc>
          <w:tcPr>
            <w:tcW w:w="9629" w:type="dxa"/>
          </w:tcPr>
          <w:p w14:paraId="7A9CD0FA" w14:textId="77777777" w:rsidR="00827208" w:rsidRPr="00CD5608" w:rsidRDefault="00827208" w:rsidP="008272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 xml:space="preserve">Q1. Can UE local configuration entries be created both by the operator and the user? </w:t>
            </w:r>
          </w:p>
          <w:p w14:paraId="6D0A036D"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As per 3GPP TS 23.503, UE Local Configuration is defined as:</w:t>
            </w:r>
          </w:p>
          <w:p w14:paraId="343254AD"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p>
          <w:p w14:paraId="09E72FDE" w14:textId="77777777" w:rsidR="00827208" w:rsidRPr="00CD5608" w:rsidRDefault="00827208" w:rsidP="00827208">
            <w:pPr>
              <w:ind w:left="720"/>
            </w:pPr>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w:t>
            </w:r>
            <w:r w:rsidRPr="00CD5608">
              <w:rPr>
                <w:highlight w:val="yellow"/>
              </w:rPr>
              <w:t>operator specific configuration</w:t>
            </w:r>
            <w:r w:rsidRPr="003D4ABF">
              <w:t xml:space="preserve"> (</w:t>
            </w:r>
            <w:proofErr w:type="gramStart"/>
            <w:r w:rsidRPr="003D4ABF">
              <w:t>e.g.</w:t>
            </w:r>
            <w:proofErr w:type="gramEnd"/>
            <w:r w:rsidRPr="003D4ABF">
              <w:t xml:space="preserve"> operator provided S-NSSAI(s)), or application specific parameters to set up a PDU Session or </w:t>
            </w:r>
            <w:r w:rsidRPr="00CD5608">
              <w:rPr>
                <w:highlight w:val="yellow"/>
              </w:rPr>
              <w:t>end user configuration</w:t>
            </w:r>
            <w:r w:rsidRPr="003D4ABF">
              <w:t xml:space="preserve"> for specific applications.</w:t>
            </w:r>
          </w:p>
          <w:p w14:paraId="052401E9"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Based on the above definition, both the operator and end user can create UE local configuration entries.</w:t>
            </w:r>
          </w:p>
          <w:p w14:paraId="516A0C34"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p>
          <w:p w14:paraId="6C630872" w14:textId="77777777" w:rsidR="00827208" w:rsidRPr="00E502FA" w:rsidRDefault="00827208" w:rsidP="00827208">
            <w:pPr>
              <w:pStyle w:val="NormalParagraph"/>
              <w:spacing w:after="0" w:line="240" w:lineRule="auto"/>
              <w:rPr>
                <w:rFonts w:ascii="Times New Roman" w:hAnsi="Times New Roman"/>
                <w:color w:val="000000" w:themeColor="text1"/>
                <w:sz w:val="20"/>
                <w:szCs w:val="20"/>
                <w:lang w:eastAsia="en-US" w:bidi="bn-BD"/>
              </w:rPr>
            </w:pPr>
            <w:r w:rsidRPr="00E502FA">
              <w:rPr>
                <w:rFonts w:ascii="Times New Roman" w:hAnsi="Times New Roman"/>
                <w:color w:val="000000" w:themeColor="text1"/>
                <w:sz w:val="20"/>
                <w:szCs w:val="20"/>
                <w:lang w:eastAsia="en-US" w:bidi="bn-BD"/>
              </w:rPr>
              <w:t>If so</w:t>
            </w:r>
          </w:p>
          <w:p w14:paraId="2E47EA49" w14:textId="77777777" w:rsidR="00827208" w:rsidRPr="00CD5608" w:rsidRDefault="00827208" w:rsidP="008272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17F3C984"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Yes, the o</w:t>
            </w:r>
            <w:r w:rsidRPr="00C2412E">
              <w:rPr>
                <w:rFonts w:ascii="Times New Roman" w:hAnsi="Times New Roman"/>
                <w:color w:val="000000" w:themeColor="text1"/>
                <w:sz w:val="20"/>
                <w:szCs w:val="20"/>
                <w:lang w:eastAsia="en-US" w:bidi="bn-BD"/>
              </w:rPr>
              <w:t>perator can also create configuration for non</w:t>
            </w:r>
            <w:r>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seamless non-3GPP offload</w:t>
            </w:r>
            <w:r>
              <w:rPr>
                <w:rFonts w:ascii="Times New Roman" w:hAnsi="Times New Roman"/>
                <w:color w:val="000000" w:themeColor="text1"/>
                <w:sz w:val="20"/>
                <w:szCs w:val="20"/>
                <w:lang w:eastAsia="en-US" w:bidi="bn-BD"/>
              </w:rPr>
              <w:t>.</w:t>
            </w:r>
          </w:p>
          <w:p w14:paraId="7E867C01" w14:textId="77777777" w:rsidR="00827208" w:rsidRPr="00E502FA" w:rsidRDefault="00827208" w:rsidP="00827208">
            <w:pPr>
              <w:pStyle w:val="NormalParagraph"/>
              <w:spacing w:after="0" w:line="240" w:lineRule="auto"/>
              <w:rPr>
                <w:rFonts w:ascii="Times New Roman" w:hAnsi="Times New Roman"/>
                <w:color w:val="000000" w:themeColor="text1"/>
                <w:sz w:val="20"/>
                <w:szCs w:val="20"/>
                <w:lang w:eastAsia="en-US" w:bidi="bn-BD"/>
              </w:rPr>
            </w:pPr>
          </w:p>
          <w:p w14:paraId="08503544" w14:textId="77777777" w:rsidR="00827208" w:rsidRPr="00C2412E" w:rsidRDefault="00827208" w:rsidP="00827208">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1ACB352F" w14:textId="081831C5" w:rsidR="00827208" w:rsidRDefault="00827208" w:rsidP="00827208">
            <w:pPr>
              <w:rPr>
                <w:rFonts w:ascii="Arial" w:hAnsi="Arial" w:cs="Arial"/>
                <w:lang w:val="en-US" w:eastAsia="zh-CN"/>
              </w:rPr>
            </w:pPr>
            <w:r>
              <w:rPr>
                <w:color w:val="000000" w:themeColor="text1"/>
                <w:lang w:bidi="bn-BD"/>
              </w:rPr>
              <w:t xml:space="preserve">Answer: </w:t>
            </w:r>
            <w:r w:rsidRPr="00C2412E">
              <w:rPr>
                <w:color w:val="000000" w:themeColor="text1"/>
                <w:lang w:bidi="bn-BD"/>
              </w:rPr>
              <w:t>In general</w:t>
            </w:r>
            <w:r>
              <w:rPr>
                <w:color w:val="000000" w:themeColor="text1"/>
                <w:lang w:bidi="bn-BD"/>
              </w:rPr>
              <w:t>,</w:t>
            </w:r>
            <w:r w:rsidRPr="00C2412E">
              <w:rPr>
                <w:color w:val="000000" w:themeColor="text1"/>
                <w:lang w:bidi="bn-BD"/>
              </w:rPr>
              <w:t xml:space="preserve"> the entries in UE local configuration need to be maintained in a consistent manner. </w:t>
            </w:r>
            <w:r>
              <w:rPr>
                <w:color w:val="000000" w:themeColor="text1"/>
                <w:lang w:bidi="bn-BD"/>
              </w:rPr>
              <w:t>Ensuring that information in UE local configuration is maintained in a consistent manner is out of 3GPP scope and up to UE implementation.</w:t>
            </w:r>
          </w:p>
        </w:tc>
      </w:tr>
    </w:tbl>
    <w:p w14:paraId="5FBCCE1D" w14:textId="77777777" w:rsidR="00827208" w:rsidRDefault="00827208" w:rsidP="006A137E">
      <w:pPr>
        <w:rPr>
          <w:rFonts w:ascii="Arial" w:hAnsi="Arial" w:cs="Arial"/>
          <w:lang w:val="en-US" w:eastAsia="zh-CN"/>
        </w:rPr>
      </w:pPr>
    </w:p>
    <w:p w14:paraId="0701CB25" w14:textId="6ADAFA8B" w:rsidR="00E53BFB" w:rsidRDefault="00E53BFB" w:rsidP="006A137E">
      <w:pPr>
        <w:rPr>
          <w:rFonts w:ascii="Arial" w:hAnsi="Arial" w:cs="Arial"/>
          <w:lang w:val="en-US" w:eastAsia="zh-CN"/>
        </w:rPr>
      </w:pPr>
    </w:p>
    <w:p w14:paraId="6DCA97DC" w14:textId="2639B9BF" w:rsidR="00E53BFB" w:rsidRDefault="00827208" w:rsidP="006A137E">
      <w:pPr>
        <w:rPr>
          <w:rFonts w:ascii="Arial" w:eastAsia="맑은 고딕" w:hAnsi="Arial" w:cs="Arial"/>
          <w:lang w:val="en-US" w:eastAsia="ko-KR"/>
        </w:rPr>
      </w:pPr>
      <w:r w:rsidRPr="00827208">
        <w:rPr>
          <w:rFonts w:ascii="Arial" w:eastAsia="맑은 고딕" w:hAnsi="Arial" w:cs="Arial"/>
          <w:b/>
          <w:bCs/>
          <w:lang w:val="en-US" w:eastAsia="ko-KR"/>
        </w:rPr>
        <w:t>SA2 feedback</w:t>
      </w:r>
      <w:r>
        <w:rPr>
          <w:rFonts w:ascii="Arial" w:eastAsia="맑은 고딕" w:hAnsi="Arial" w:cs="Arial"/>
          <w:lang w:val="en-US" w:eastAsia="ko-KR"/>
        </w:rPr>
        <w:t xml:space="preserve">: </w:t>
      </w:r>
      <w:r w:rsidR="006D4DDA">
        <w:rPr>
          <w:rFonts w:ascii="Arial" w:eastAsia="맑은 고딕" w:hAnsi="Arial" w:cs="Arial"/>
          <w:lang w:val="en-US" w:eastAsia="ko-KR"/>
        </w:rPr>
        <w:t>SA2 can confi</w:t>
      </w:r>
      <w:r>
        <w:rPr>
          <w:rFonts w:ascii="Arial" w:eastAsia="맑은 고딕" w:hAnsi="Arial" w:cs="Arial"/>
          <w:lang w:val="en-US" w:eastAsia="ko-KR"/>
        </w:rPr>
        <w:t>rm the above answers from CT1 are correct.</w:t>
      </w:r>
    </w:p>
    <w:p w14:paraId="6ACD652C" w14:textId="0F978FBC" w:rsidR="006D4DDA" w:rsidRDefault="006D4DDA" w:rsidP="006A137E">
      <w:pPr>
        <w:rPr>
          <w:rFonts w:ascii="Arial" w:eastAsia="맑은 고딕" w:hAnsi="Arial" w:cs="Arial"/>
          <w:lang w:val="en-US" w:eastAsia="ko-KR"/>
        </w:rPr>
      </w:pPr>
    </w:p>
    <w:p w14:paraId="4471E461" w14:textId="60534935" w:rsidR="00827208" w:rsidRDefault="00827208">
      <w:pPr>
        <w:rPr>
          <w:rFonts w:ascii="Arial" w:eastAsia="맑은 고딕" w:hAnsi="Arial" w:cs="Arial"/>
          <w:lang w:val="en-US" w:eastAsia="ko-KR"/>
        </w:rPr>
      </w:pPr>
      <w:r>
        <w:rPr>
          <w:rFonts w:ascii="Arial" w:eastAsia="맑은 고딕" w:hAnsi="Arial" w:cs="Arial"/>
          <w:lang w:val="en-US" w:eastAsia="ko-KR"/>
        </w:rPr>
        <w:br w:type="page"/>
      </w:r>
    </w:p>
    <w:tbl>
      <w:tblPr>
        <w:tblStyle w:val="af2"/>
        <w:tblW w:w="0" w:type="auto"/>
        <w:tblLook w:val="04A0" w:firstRow="1" w:lastRow="0" w:firstColumn="1" w:lastColumn="0" w:noHBand="0" w:noVBand="1"/>
      </w:tblPr>
      <w:tblGrid>
        <w:gridCol w:w="9629"/>
      </w:tblGrid>
      <w:tr w:rsidR="00827208" w14:paraId="6442A48D" w14:textId="77777777" w:rsidTr="00827208">
        <w:tc>
          <w:tcPr>
            <w:tcW w:w="9629" w:type="dxa"/>
          </w:tcPr>
          <w:p w14:paraId="2865571B" w14:textId="77777777" w:rsidR="00827208" w:rsidRPr="00C2412E" w:rsidRDefault="00827208" w:rsidP="00827208">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w:t>
            </w:r>
            <w:proofErr w:type="gramStart"/>
            <w:r w:rsidRPr="00C2412E">
              <w:rPr>
                <w:rFonts w:ascii="Times New Roman" w:hAnsi="Times New Roman"/>
                <w:b/>
                <w:bCs/>
                <w:color w:val="000000" w:themeColor="text1"/>
                <w:sz w:val="20"/>
                <w:szCs w:val="20"/>
                <w:lang w:eastAsia="en-US" w:bidi="bn-BD"/>
              </w:rPr>
              <w:t>Non Seamless</w:t>
            </w:r>
            <w:proofErr w:type="gramEnd"/>
            <w:r w:rsidRPr="00C2412E">
              <w:rPr>
                <w:rFonts w:ascii="Times New Roman" w:hAnsi="Times New Roman"/>
                <w:b/>
                <w:bCs/>
                <w:color w:val="000000" w:themeColor="text1"/>
                <w:sz w:val="20"/>
                <w:szCs w:val="20"/>
                <w:lang w:eastAsia="en-US" w:bidi="bn-BD"/>
              </w:rPr>
              <w:t xml:space="preserve"> Offload Indication" defined in the URSP rule?</w:t>
            </w:r>
          </w:p>
          <w:p w14:paraId="52CB67D8"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Pr="00C2412E">
              <w:rPr>
                <w:rFonts w:ascii="Times New Roman" w:hAnsi="Times New Roman"/>
                <w:color w:val="000000" w:themeColor="text1"/>
                <w:sz w:val="20"/>
                <w:szCs w:val="20"/>
                <w:lang w:eastAsia="en-US" w:bidi="bn-BD"/>
              </w:rPr>
              <w:t>UE local configuration is optional and may or may not be configured on the MT or TE. If</w:t>
            </w:r>
            <w:r>
              <w:rPr>
                <w:rFonts w:ascii="Times New Roman" w:hAnsi="Times New Roman"/>
                <w:color w:val="000000" w:themeColor="text1"/>
                <w:sz w:val="20"/>
                <w:szCs w:val="20"/>
                <w:lang w:eastAsia="en-US" w:bidi="bn-BD"/>
              </w:rPr>
              <w:t xml:space="preserve"> </w:t>
            </w:r>
            <w:r w:rsidRPr="00C2412E">
              <w:rPr>
                <w:rFonts w:ascii="Times New Roman" w:hAnsi="Times New Roman"/>
                <w:color w:val="000000" w:themeColor="text1"/>
                <w:sz w:val="20"/>
                <w:szCs w:val="20"/>
                <w:lang w:eastAsia="en-US" w:bidi="bn-BD"/>
              </w:rPr>
              <w:t>UE local configuration is configured on the MT or TE</w:t>
            </w:r>
            <w:r>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it takes precedence over URSP rules</w:t>
            </w:r>
            <w:r>
              <w:rPr>
                <w:rFonts w:ascii="Times New Roman" w:hAnsi="Times New Roman"/>
                <w:color w:val="000000" w:themeColor="text1"/>
                <w:sz w:val="20"/>
                <w:szCs w:val="20"/>
                <w:lang w:eastAsia="en-US" w:bidi="bn-BD"/>
              </w:rPr>
              <w:t xml:space="preserve"> (for non-seamless non-3GPP offload)</w:t>
            </w:r>
            <w:r w:rsidRPr="00C2412E">
              <w:rPr>
                <w:rFonts w:ascii="Times New Roman" w:hAnsi="Times New Roman"/>
                <w:color w:val="000000" w:themeColor="text1"/>
                <w:sz w:val="20"/>
                <w:szCs w:val="20"/>
                <w:lang w:eastAsia="en-US" w:bidi="bn-BD"/>
              </w:rPr>
              <w:t>. However</w:t>
            </w:r>
            <w:r>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if UE local configuration is not configured on the MT or TE, the operator can request non seamless non-3GPP offload by use of the RSD parameter "</w:t>
            </w:r>
            <w:proofErr w:type="gramStart"/>
            <w:r w:rsidRPr="00C2412E">
              <w:rPr>
                <w:rFonts w:ascii="Times New Roman" w:hAnsi="Times New Roman"/>
                <w:color w:val="000000" w:themeColor="text1"/>
                <w:sz w:val="20"/>
                <w:szCs w:val="20"/>
                <w:lang w:eastAsia="en-US" w:bidi="bn-BD"/>
              </w:rPr>
              <w:t>Non Seamless</w:t>
            </w:r>
            <w:proofErr w:type="gramEnd"/>
            <w:r w:rsidRPr="00C2412E">
              <w:rPr>
                <w:rFonts w:ascii="Times New Roman" w:hAnsi="Times New Roman"/>
                <w:color w:val="000000" w:themeColor="text1"/>
                <w:sz w:val="20"/>
                <w:szCs w:val="20"/>
                <w:lang w:eastAsia="en-US" w:bidi="bn-BD"/>
              </w:rPr>
              <w:t xml:space="preserve"> Offload Indication" defined in the URSP rule</w:t>
            </w:r>
            <w:r>
              <w:rPr>
                <w:rFonts w:ascii="Times New Roman" w:hAnsi="Times New Roman"/>
                <w:color w:val="000000" w:themeColor="text1"/>
                <w:sz w:val="20"/>
                <w:szCs w:val="20"/>
                <w:lang w:eastAsia="en-US" w:bidi="bn-BD"/>
              </w:rPr>
              <w:t xml:space="preserve">. Further, operator specific UE </w:t>
            </w:r>
            <w:r w:rsidRPr="00A042CA">
              <w:rPr>
                <w:rFonts w:ascii="Times New Roman" w:hAnsi="Times New Roman"/>
                <w:color w:val="000000" w:themeColor="text1"/>
                <w:sz w:val="20"/>
                <w:szCs w:val="20"/>
                <w:lang w:eastAsia="en-US" w:bidi="bn-BD"/>
              </w:rPr>
              <w:t xml:space="preserve">local configuration is not needed for the case </w:t>
            </w:r>
            <w:r>
              <w:rPr>
                <w:rFonts w:ascii="Times New Roman" w:hAnsi="Times New Roman"/>
                <w:color w:val="000000" w:themeColor="text1"/>
                <w:sz w:val="20"/>
                <w:szCs w:val="20"/>
                <w:lang w:eastAsia="en-US" w:bidi="bn-BD"/>
              </w:rPr>
              <w:t xml:space="preserve">when </w:t>
            </w:r>
            <w:r w:rsidRPr="00A042CA">
              <w:rPr>
                <w:rFonts w:ascii="Times New Roman" w:hAnsi="Times New Roman"/>
                <w:color w:val="000000" w:themeColor="text1"/>
                <w:sz w:val="20"/>
                <w:szCs w:val="20"/>
                <w:lang w:eastAsia="en-US" w:bidi="bn-BD"/>
              </w:rPr>
              <w:t>the non</w:t>
            </w:r>
            <w:r>
              <w:rPr>
                <w:rFonts w:ascii="Times New Roman" w:hAnsi="Times New Roman"/>
                <w:color w:val="000000" w:themeColor="text1"/>
                <w:sz w:val="20"/>
                <w:szCs w:val="20"/>
                <w:lang w:eastAsia="en-US" w:bidi="bn-BD"/>
              </w:rPr>
              <w:t>-</w:t>
            </w:r>
            <w:r w:rsidRPr="00A042CA">
              <w:rPr>
                <w:rFonts w:ascii="Times New Roman" w:hAnsi="Times New Roman"/>
                <w:color w:val="000000" w:themeColor="text1"/>
                <w:sz w:val="20"/>
                <w:szCs w:val="20"/>
                <w:lang w:eastAsia="en-US" w:bidi="bn-BD"/>
              </w:rPr>
              <w:t xml:space="preserve">seamless non-3GPP offload </w:t>
            </w:r>
            <w:r>
              <w:rPr>
                <w:rFonts w:ascii="Times New Roman" w:hAnsi="Times New Roman"/>
                <w:color w:val="000000" w:themeColor="text1"/>
                <w:sz w:val="20"/>
                <w:szCs w:val="20"/>
                <w:lang w:eastAsia="en-US" w:bidi="bn-BD"/>
              </w:rPr>
              <w:t xml:space="preserve">does not </w:t>
            </w:r>
            <w:r w:rsidRPr="00A042CA">
              <w:rPr>
                <w:rFonts w:ascii="Times New Roman" w:hAnsi="Times New Roman"/>
                <w:color w:val="000000" w:themeColor="text1"/>
                <w:sz w:val="20"/>
                <w:szCs w:val="20"/>
                <w:lang w:eastAsia="en-US" w:bidi="bn-BD"/>
              </w:rPr>
              <w:t>go through the ePDG or N3IWF</w:t>
            </w:r>
            <w:r>
              <w:rPr>
                <w:rFonts w:ascii="Times New Roman" w:hAnsi="Times New Roman"/>
                <w:color w:val="000000" w:themeColor="text1"/>
                <w:sz w:val="20"/>
                <w:szCs w:val="20"/>
                <w:lang w:eastAsia="en-US" w:bidi="bn-BD"/>
              </w:rPr>
              <w:t xml:space="preserve"> entities that are defined by 3GPP.</w:t>
            </w:r>
          </w:p>
          <w:p w14:paraId="605BBCC8" w14:textId="77777777" w:rsidR="00827208" w:rsidRDefault="00827208" w:rsidP="008272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CT1 asks SA2 to confirm the above response.</w:t>
            </w:r>
          </w:p>
          <w:p w14:paraId="331FC12D" w14:textId="77777777" w:rsidR="00827208" w:rsidRPr="00827208" w:rsidRDefault="00827208" w:rsidP="006A137E">
            <w:pPr>
              <w:rPr>
                <w:rFonts w:ascii="Arial" w:eastAsia="맑은 고딕" w:hAnsi="Arial" w:cs="Arial"/>
                <w:lang w:eastAsia="ko-KR"/>
              </w:rPr>
            </w:pPr>
          </w:p>
        </w:tc>
      </w:tr>
    </w:tbl>
    <w:p w14:paraId="762C6CA3" w14:textId="77777777" w:rsidR="00827208" w:rsidRDefault="00827208" w:rsidP="006A137E">
      <w:pPr>
        <w:rPr>
          <w:rFonts w:ascii="Arial" w:eastAsia="맑은 고딕" w:hAnsi="Arial" w:cs="Arial"/>
          <w:lang w:val="en-US" w:eastAsia="ko-KR"/>
        </w:rPr>
      </w:pPr>
    </w:p>
    <w:p w14:paraId="0E8D773B" w14:textId="5D6DF81A" w:rsidR="008E4F01" w:rsidRDefault="00827208" w:rsidP="006A137E">
      <w:pPr>
        <w:rPr>
          <w:rFonts w:ascii="Arial" w:eastAsia="맑은 고딕" w:hAnsi="Arial" w:cs="Arial"/>
          <w:b/>
          <w:bCs/>
          <w:lang w:val="en-US" w:eastAsia="ko-KR"/>
        </w:rPr>
      </w:pPr>
      <w:r w:rsidRPr="009D7885">
        <w:rPr>
          <w:rFonts w:ascii="Arial" w:eastAsia="맑은 고딕" w:hAnsi="Arial" w:cs="Arial" w:hint="eastAsia"/>
          <w:b/>
          <w:bCs/>
          <w:lang w:val="en-US" w:eastAsia="ko-KR"/>
        </w:rPr>
        <w:t>S</w:t>
      </w:r>
      <w:r w:rsidRPr="009D7885">
        <w:rPr>
          <w:rFonts w:ascii="Arial" w:eastAsia="맑은 고딕" w:hAnsi="Arial" w:cs="Arial"/>
          <w:b/>
          <w:bCs/>
          <w:lang w:val="en-US" w:eastAsia="ko-KR"/>
        </w:rPr>
        <w:t>A2 answer:</w:t>
      </w:r>
      <w:r w:rsidR="008E4F01">
        <w:rPr>
          <w:rFonts w:ascii="Arial" w:eastAsia="맑은 고딕" w:hAnsi="Arial" w:cs="Arial"/>
          <w:b/>
          <w:bCs/>
          <w:lang w:val="en-US" w:eastAsia="ko-KR"/>
        </w:rPr>
        <w:t xml:space="preserve"> </w:t>
      </w:r>
      <w:r w:rsidR="008E4F01">
        <w:rPr>
          <w:rFonts w:ascii="Arial" w:eastAsia="맑은 고딕" w:hAnsi="Arial" w:cs="Arial"/>
          <w:lang w:val="en-US" w:eastAsia="ko-KR"/>
        </w:rPr>
        <w:t>SA2 can confirm the above answers from CT1 are correct.</w:t>
      </w:r>
    </w:p>
    <w:p w14:paraId="4D6F4689" w14:textId="54B85168" w:rsidR="004744E1" w:rsidRDefault="004744E1" w:rsidP="006A137E">
      <w:pPr>
        <w:rPr>
          <w:rFonts w:ascii="Arial" w:eastAsia="맑은 고딕" w:hAnsi="Arial" w:cs="Arial"/>
          <w:lang w:val="en-US" w:eastAsia="ko-KR"/>
        </w:rPr>
      </w:pPr>
    </w:p>
    <w:p w14:paraId="3E17E3AA" w14:textId="3585C547" w:rsidR="009D7885" w:rsidRDefault="009D7885" w:rsidP="006A137E">
      <w:pPr>
        <w:rPr>
          <w:rFonts w:ascii="Arial" w:eastAsia="맑은 고딕" w:hAnsi="Arial" w:cs="Arial"/>
          <w:lang w:val="en-US" w:eastAsia="ko-KR"/>
        </w:rPr>
      </w:pPr>
    </w:p>
    <w:tbl>
      <w:tblPr>
        <w:tblStyle w:val="af2"/>
        <w:tblW w:w="0" w:type="auto"/>
        <w:tblLook w:val="04A0" w:firstRow="1" w:lastRow="0" w:firstColumn="1" w:lastColumn="0" w:noHBand="0" w:noVBand="1"/>
      </w:tblPr>
      <w:tblGrid>
        <w:gridCol w:w="9629"/>
      </w:tblGrid>
      <w:tr w:rsidR="009D7885" w14:paraId="2E8D8B01" w14:textId="77777777" w:rsidTr="009D7885">
        <w:tc>
          <w:tcPr>
            <w:tcW w:w="9629" w:type="dxa"/>
          </w:tcPr>
          <w:p w14:paraId="071A63A2" w14:textId="77777777" w:rsidR="009D7885" w:rsidRPr="00C2412E" w:rsidRDefault="009D7885" w:rsidP="009D7885">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Q3. Any particular reason why what seem to be three distinct sets of UE local configurations are captured in the same object?</w:t>
            </w:r>
          </w:p>
          <w:p w14:paraId="03960D6C" w14:textId="6F6E7C5C" w:rsidR="009D7885" w:rsidRPr="009D7885" w:rsidRDefault="009D7885" w:rsidP="009D7885">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CT1 asks SA2 to provide appropriate response.</w:t>
            </w:r>
          </w:p>
        </w:tc>
      </w:tr>
    </w:tbl>
    <w:p w14:paraId="67EE0A6F" w14:textId="39D80DD8" w:rsidR="009D7885" w:rsidRDefault="009D7885" w:rsidP="006A137E">
      <w:pPr>
        <w:rPr>
          <w:rFonts w:ascii="Arial" w:eastAsia="맑은 고딕" w:hAnsi="Arial" w:cs="Arial"/>
          <w:lang w:val="en-US" w:eastAsia="ko-KR"/>
        </w:rPr>
      </w:pPr>
    </w:p>
    <w:p w14:paraId="461A81B8" w14:textId="0C661E76" w:rsidR="00224E6E" w:rsidRDefault="009D7885" w:rsidP="00224E6E">
      <w:pPr>
        <w:rPr>
          <w:rFonts w:ascii="Arial" w:eastAsia="맑은 고딕" w:hAnsi="Arial" w:cs="Arial"/>
          <w:lang w:val="en-US" w:eastAsia="ko-KR"/>
        </w:rPr>
      </w:pPr>
      <w:r w:rsidRPr="00B67563">
        <w:rPr>
          <w:rFonts w:ascii="Arial" w:eastAsia="맑은 고딕" w:hAnsi="Arial" w:cs="Arial" w:hint="eastAsia"/>
          <w:b/>
          <w:bCs/>
          <w:lang w:val="en-US" w:eastAsia="ko-KR"/>
        </w:rPr>
        <w:t>S</w:t>
      </w:r>
      <w:r w:rsidRPr="00B67563">
        <w:rPr>
          <w:rFonts w:ascii="Arial" w:eastAsia="맑은 고딕" w:hAnsi="Arial" w:cs="Arial"/>
          <w:b/>
          <w:bCs/>
          <w:lang w:val="en-US" w:eastAsia="ko-KR"/>
        </w:rPr>
        <w:t>A2 feedback</w:t>
      </w:r>
      <w:r>
        <w:rPr>
          <w:rFonts w:ascii="Arial" w:eastAsia="맑은 고딕" w:hAnsi="Arial" w:cs="Arial"/>
          <w:lang w:val="en-US" w:eastAsia="ko-KR"/>
        </w:rPr>
        <w:t xml:space="preserve">: </w:t>
      </w:r>
      <w:r w:rsidR="006B1AA5">
        <w:rPr>
          <w:rFonts w:ascii="Arial" w:eastAsia="맑은 고딕" w:hAnsi="Arial" w:cs="Arial"/>
          <w:lang w:val="en-US" w:eastAsia="ko-KR"/>
        </w:rPr>
        <w:t xml:space="preserve">3GPP </w:t>
      </w:r>
      <w:r w:rsidR="00224E6E">
        <w:rPr>
          <w:rFonts w:ascii="Arial" w:eastAsia="맑은 고딕" w:hAnsi="Arial" w:cs="Arial"/>
          <w:lang w:val="en-US" w:eastAsia="ko-KR"/>
        </w:rPr>
        <w:t>specifications</w:t>
      </w:r>
      <w:r w:rsidR="006B1AA5">
        <w:rPr>
          <w:rFonts w:ascii="Arial" w:eastAsia="맑은 고딕" w:hAnsi="Arial" w:cs="Arial"/>
          <w:lang w:val="en-US" w:eastAsia="ko-KR"/>
        </w:rPr>
        <w:t xml:space="preserve"> with regards to URSP</w:t>
      </w:r>
      <w:r w:rsidR="00224E6E">
        <w:rPr>
          <w:rFonts w:ascii="Arial" w:eastAsia="맑은 고딕" w:hAnsi="Arial" w:cs="Arial"/>
          <w:lang w:val="en-US" w:eastAsia="ko-KR"/>
        </w:rPr>
        <w:t xml:space="preserve"> defines the </w:t>
      </w:r>
      <w:r w:rsidR="006B1AA5">
        <w:rPr>
          <w:rFonts w:ascii="Arial" w:eastAsia="맑은 고딕" w:hAnsi="Arial" w:cs="Arial"/>
          <w:lang w:val="en-US" w:eastAsia="ko-KR"/>
        </w:rPr>
        <w:t xml:space="preserve">mechanism how to deliver </w:t>
      </w:r>
      <w:r w:rsidR="00224E6E">
        <w:rPr>
          <w:rFonts w:ascii="Arial" w:eastAsia="맑은 고딕" w:hAnsi="Arial" w:cs="Arial"/>
          <w:lang w:val="en-US" w:eastAsia="ko-KR"/>
        </w:rPr>
        <w:t>URSP</w:t>
      </w:r>
      <w:r w:rsidR="006B1AA5">
        <w:rPr>
          <w:rFonts w:ascii="Arial" w:eastAsia="맑은 고딕" w:hAnsi="Arial" w:cs="Arial"/>
          <w:lang w:val="en-US" w:eastAsia="ko-KR"/>
        </w:rPr>
        <w:t xml:space="preserve"> that is used by the UE to determine how to route outgoing traffic. Any information about the association of an application </w:t>
      </w:r>
      <w:r w:rsidR="002C4BE3">
        <w:rPr>
          <w:rFonts w:ascii="Arial" w:eastAsia="맑은 고딕" w:hAnsi="Arial" w:cs="Arial"/>
          <w:lang w:val="en-US" w:eastAsia="ko-KR"/>
        </w:rPr>
        <w:t xml:space="preserve">to a PDU Session or to non-seamless Offload that is </w:t>
      </w:r>
      <w:r w:rsidR="006B1AA5">
        <w:rPr>
          <w:rFonts w:ascii="Arial" w:eastAsia="맑은 고딕" w:hAnsi="Arial" w:cs="Arial"/>
          <w:lang w:val="en-US" w:eastAsia="ko-KR"/>
        </w:rPr>
        <w:t>locally configured within the UE, other than URSP can be referred as UE Local Configuration as in TS 23.503.</w:t>
      </w:r>
    </w:p>
    <w:p w14:paraId="19F3C42A" w14:textId="77777777" w:rsidR="00745C57" w:rsidRDefault="00745C57">
      <w:pPr>
        <w:rPr>
          <w:rFonts w:ascii="Arial" w:hAnsi="Arial" w:cs="Arial"/>
          <w:lang w:eastAsia="zh-CN"/>
        </w:rPr>
      </w:pPr>
    </w:p>
    <w:p w14:paraId="19F3C42B" w14:textId="77777777" w:rsidR="00745C57" w:rsidRDefault="00B504DC">
      <w:pPr>
        <w:spacing w:after="120"/>
        <w:rPr>
          <w:rFonts w:ascii="Arial" w:hAnsi="Arial" w:cs="Arial"/>
          <w:b/>
        </w:rPr>
      </w:pPr>
      <w:r>
        <w:rPr>
          <w:rFonts w:ascii="Arial" w:hAnsi="Arial" w:cs="Arial"/>
          <w:b/>
        </w:rPr>
        <w:t>2. Actions:</w:t>
      </w:r>
    </w:p>
    <w:p w14:paraId="19F3C42C" w14:textId="1237CD83" w:rsidR="00745C57" w:rsidRDefault="00B504DC">
      <w:pPr>
        <w:spacing w:after="120"/>
        <w:ind w:left="1985" w:hanging="1985"/>
        <w:rPr>
          <w:rFonts w:ascii="Arial" w:hAnsi="Arial" w:cs="Arial"/>
          <w:b/>
          <w:lang w:val="en-US" w:eastAsia="zh-CN"/>
        </w:rPr>
      </w:pPr>
      <w:r>
        <w:rPr>
          <w:rFonts w:ascii="Arial" w:hAnsi="Arial" w:cs="Arial"/>
          <w:b/>
        </w:rPr>
        <w:t xml:space="preserve">To </w:t>
      </w:r>
      <w:r w:rsidR="008E4F01">
        <w:rPr>
          <w:rFonts w:ascii="Arial" w:hAnsi="Arial" w:cs="Arial"/>
          <w:b/>
        </w:rPr>
        <w:t xml:space="preserve">GSMA URSPWI and </w:t>
      </w:r>
      <w:r w:rsidR="00247EFD">
        <w:rPr>
          <w:rFonts w:ascii="Arial" w:hAnsi="Arial" w:cs="Arial"/>
          <w:b/>
          <w:lang w:val="en-US" w:eastAsia="zh-CN"/>
        </w:rPr>
        <w:t>CT</w:t>
      </w:r>
      <w:r w:rsidR="00BC2AA5">
        <w:rPr>
          <w:rFonts w:ascii="Arial" w:hAnsi="Arial" w:cs="Arial"/>
          <w:b/>
          <w:lang w:val="en-US" w:eastAsia="zh-CN"/>
        </w:rPr>
        <w:t>1</w:t>
      </w:r>
      <w:r w:rsidR="0039296A">
        <w:rPr>
          <w:rFonts w:ascii="Arial" w:hAnsi="Arial" w:cs="Arial"/>
          <w:b/>
          <w:lang w:val="en-US" w:eastAsia="zh-CN"/>
        </w:rPr>
        <w:t xml:space="preserve"> grou</w:t>
      </w:r>
      <w:r w:rsidR="008E4F01">
        <w:rPr>
          <w:rFonts w:ascii="Arial" w:hAnsi="Arial" w:cs="Arial"/>
          <w:b/>
          <w:lang w:val="en-US" w:eastAsia="zh-CN"/>
        </w:rPr>
        <w:t>p</w:t>
      </w:r>
    </w:p>
    <w:p w14:paraId="19F3C42D" w14:textId="2A41CA53" w:rsidR="00745C57" w:rsidRDefault="00B504DC">
      <w:pPr>
        <w:rPr>
          <w:rFonts w:ascii="Arial" w:hAnsi="Arial"/>
          <w:lang w:val="en-US" w:eastAsia="zh-CN"/>
        </w:rPr>
      </w:pPr>
      <w:r>
        <w:rPr>
          <w:rFonts w:ascii="Arial" w:hAnsi="Arial" w:cs="Arial"/>
          <w:b/>
        </w:rPr>
        <w:t xml:space="preserve">ACTION:  </w:t>
      </w:r>
      <w:r>
        <w:rPr>
          <w:rFonts w:ascii="Arial" w:hAnsi="Arial" w:hint="eastAsia"/>
        </w:rPr>
        <w:t>SA</w:t>
      </w:r>
      <w:r>
        <w:rPr>
          <w:rFonts w:ascii="Arial" w:hAnsi="Arial" w:hint="eastAsia"/>
          <w:lang w:val="en-US" w:eastAsia="zh-CN"/>
        </w:rPr>
        <w:t>2</w:t>
      </w:r>
      <w:r>
        <w:rPr>
          <w:rFonts w:ascii="Arial" w:hAnsi="Arial" w:hint="eastAsia"/>
        </w:rPr>
        <w:t xml:space="preserve"> kindly asks </w:t>
      </w:r>
      <w:r w:rsidR="008E4F01">
        <w:rPr>
          <w:rFonts w:ascii="Arial" w:hAnsi="Arial"/>
        </w:rPr>
        <w:t xml:space="preserve">GSMA UPSIWI and 3GPP </w:t>
      </w:r>
      <w:r w:rsidR="006A137E">
        <w:rPr>
          <w:rFonts w:ascii="Arial" w:hAnsi="Arial"/>
          <w:lang w:val="en-US" w:eastAsia="zh-CN"/>
        </w:rPr>
        <w:t>CT</w:t>
      </w:r>
      <w:r w:rsidR="008E4F01">
        <w:rPr>
          <w:rFonts w:ascii="Arial" w:hAnsi="Arial"/>
          <w:lang w:val="en-US" w:eastAsia="zh-CN"/>
        </w:rPr>
        <w:t xml:space="preserve"> WG</w:t>
      </w:r>
      <w:r w:rsidR="00BC1787">
        <w:rPr>
          <w:rFonts w:ascii="Arial" w:hAnsi="Arial"/>
          <w:lang w:val="en-US" w:eastAsia="zh-CN"/>
        </w:rPr>
        <w:t>1</w:t>
      </w:r>
      <w:r>
        <w:rPr>
          <w:rFonts w:ascii="Arial" w:hAnsi="Arial" w:hint="eastAsia"/>
        </w:rPr>
        <w:t xml:space="preserve"> to take the above information into account</w:t>
      </w:r>
      <w:r w:rsidR="005F1AF1">
        <w:rPr>
          <w:rFonts w:ascii="Arial" w:hAnsi="Arial"/>
        </w:rPr>
        <w:t>.</w:t>
      </w:r>
    </w:p>
    <w:p w14:paraId="19F3C42E" w14:textId="38FBA639" w:rsidR="00745C57" w:rsidRDefault="00745C57">
      <w:pPr>
        <w:rPr>
          <w:rFonts w:ascii="Arial" w:hAnsi="Arial" w:cs="Arial"/>
        </w:rPr>
      </w:pPr>
    </w:p>
    <w:p w14:paraId="2924AAE8" w14:textId="77777777" w:rsidR="008E4F01" w:rsidRDefault="008E4F01">
      <w:pPr>
        <w:rPr>
          <w:rFonts w:ascii="Arial" w:hAnsi="Arial" w:cs="Arial"/>
        </w:rPr>
      </w:pPr>
    </w:p>
    <w:p w14:paraId="19F3C42F" w14:textId="77777777" w:rsidR="00745C57" w:rsidRDefault="00B504DC">
      <w:pPr>
        <w:spacing w:after="120"/>
        <w:rPr>
          <w:rFonts w:ascii="Arial" w:hAnsi="Arial" w:cs="Arial"/>
          <w:b/>
        </w:rPr>
      </w:pPr>
      <w:r>
        <w:rPr>
          <w:rFonts w:ascii="Arial" w:hAnsi="Arial" w:cs="Arial"/>
          <w:b/>
        </w:rPr>
        <w:t>3. Date of Next SA2 Meeting:</w:t>
      </w:r>
    </w:p>
    <w:p w14:paraId="19F3C431" w14:textId="31CECD4D" w:rsidR="00745C57" w:rsidRDefault="00B504DC">
      <w:pPr>
        <w:rPr>
          <w:rFonts w:ascii="Arial" w:hAnsi="Arial" w:cs="Arial"/>
          <w:lang w:val="en-US" w:eastAsia="zh-CN"/>
        </w:rPr>
      </w:pPr>
      <w:r>
        <w:rPr>
          <w:rFonts w:ascii="Arial" w:hAnsi="Arial" w:cs="Arial" w:hint="eastAsia"/>
          <w:lang w:val="en-US" w:eastAsia="zh-CN"/>
        </w:rPr>
        <w:t>SA2#167                                      February</w:t>
      </w:r>
      <w:r w:rsidR="002C4BE3">
        <w:rPr>
          <w:rFonts w:ascii="Arial" w:hAnsi="Arial" w:cs="Arial"/>
          <w:lang w:val="en-US" w:eastAsia="zh-CN"/>
        </w:rPr>
        <w:t xml:space="preserve"> </w:t>
      </w:r>
      <w:r>
        <w:rPr>
          <w:rFonts w:ascii="Arial" w:hAnsi="Arial" w:cs="Arial" w:hint="eastAsia"/>
          <w:lang w:val="en-US" w:eastAsia="zh-CN"/>
        </w:rPr>
        <w:t>17</w:t>
      </w:r>
      <w:r>
        <w:rPr>
          <w:rFonts w:ascii="Arial" w:hAnsi="Arial" w:cs="Arial"/>
          <w:vertAlign w:val="superscript"/>
          <w:lang w:val="en-US" w:eastAsia="zh-CN"/>
        </w:rPr>
        <w:t>th</w:t>
      </w:r>
      <w:r>
        <w:rPr>
          <w:rFonts w:ascii="Arial" w:hAnsi="Arial" w:cs="Arial" w:hint="eastAsia"/>
          <w:lang w:val="en-US" w:eastAsia="zh-CN"/>
        </w:rPr>
        <w:t xml:space="preserve"> - </w:t>
      </w:r>
      <w:r w:rsidR="003A01D3">
        <w:rPr>
          <w:rFonts w:ascii="Arial" w:hAnsi="Arial" w:cs="Arial" w:hint="eastAsia"/>
          <w:lang w:val="en-US" w:eastAsia="zh-CN"/>
        </w:rPr>
        <w:t>2</w:t>
      </w:r>
      <w:r w:rsidR="003A01D3">
        <w:rPr>
          <w:rFonts w:ascii="Arial" w:hAnsi="Arial" w:cs="Arial"/>
          <w:lang w:val="en-US" w:eastAsia="zh-CN"/>
        </w:rPr>
        <w:t>1</w:t>
      </w:r>
      <w:r w:rsidR="003A01D3">
        <w:rPr>
          <w:rFonts w:ascii="Arial" w:hAnsi="Arial" w:cs="Arial"/>
          <w:vertAlign w:val="superscript"/>
          <w:lang w:val="en-US" w:eastAsia="zh-CN"/>
        </w:rPr>
        <w:t>st</w:t>
      </w:r>
      <w:r>
        <w:rPr>
          <w:rFonts w:ascii="Arial" w:hAnsi="Arial" w:cs="Arial" w:hint="eastAsia"/>
          <w:lang w:val="en-US" w:eastAsia="zh-CN"/>
        </w:rPr>
        <w:t>, 2025                                      Athens, Greece</w:t>
      </w:r>
    </w:p>
    <w:p w14:paraId="703E2546" w14:textId="6FCAEF8B" w:rsidR="002C4BE3" w:rsidRDefault="002C4BE3" w:rsidP="002C4BE3">
      <w:pPr>
        <w:rPr>
          <w:rFonts w:ascii="Arial" w:hAnsi="Arial" w:cs="Arial"/>
          <w:lang w:val="en-US" w:eastAsia="zh-CN"/>
        </w:rPr>
      </w:pPr>
      <w:r>
        <w:rPr>
          <w:rFonts w:ascii="Arial" w:hAnsi="Arial" w:cs="Arial" w:hint="eastAsia"/>
          <w:lang w:val="en-US" w:eastAsia="zh-CN"/>
        </w:rPr>
        <w:t>SA2#16</w:t>
      </w:r>
      <w:r>
        <w:rPr>
          <w:rFonts w:ascii="Arial" w:hAnsi="Arial" w:cs="Arial"/>
          <w:lang w:val="en-US" w:eastAsia="zh-CN"/>
        </w:rPr>
        <w:t>8</w:t>
      </w:r>
      <w:r>
        <w:rPr>
          <w:rFonts w:ascii="Arial" w:hAnsi="Arial" w:cs="Arial" w:hint="eastAsia"/>
          <w:lang w:val="en-US" w:eastAsia="zh-CN"/>
        </w:rPr>
        <w:t xml:space="preserve">                                      </w:t>
      </w:r>
      <w:r>
        <w:rPr>
          <w:rFonts w:ascii="Arial" w:hAnsi="Arial" w:cs="Arial"/>
          <w:lang w:val="en-US" w:eastAsia="zh-CN"/>
        </w:rPr>
        <w:t xml:space="preserve">April </w:t>
      </w:r>
      <w:r>
        <w:rPr>
          <w:rFonts w:ascii="Arial" w:hAnsi="Arial" w:cs="Arial" w:hint="eastAsia"/>
          <w:lang w:val="en-US" w:eastAsia="zh-CN"/>
        </w:rPr>
        <w:t>7</w:t>
      </w:r>
      <w:r>
        <w:rPr>
          <w:rFonts w:ascii="Arial" w:hAnsi="Arial" w:cs="Arial"/>
          <w:vertAlign w:val="superscript"/>
          <w:lang w:val="en-US" w:eastAsia="zh-CN"/>
        </w:rPr>
        <w:t>th</w:t>
      </w:r>
      <w:r>
        <w:rPr>
          <w:rFonts w:ascii="Arial" w:hAnsi="Arial" w:cs="Arial" w:hint="eastAsia"/>
          <w:lang w:val="en-US" w:eastAsia="zh-CN"/>
        </w:rPr>
        <w:t xml:space="preserve"> </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eastAsia="zh-CN"/>
        </w:rPr>
        <w:t>11</w:t>
      </w:r>
      <w:r>
        <w:rPr>
          <w:rFonts w:ascii="Arial" w:hAnsi="Arial" w:cs="Arial"/>
          <w:vertAlign w:val="superscript"/>
          <w:lang w:val="en-US" w:eastAsia="zh-CN"/>
        </w:rPr>
        <w:t>th</w:t>
      </w:r>
      <w:r>
        <w:rPr>
          <w:rFonts w:ascii="Arial" w:hAnsi="Arial" w:cs="Arial" w:hint="eastAsia"/>
          <w:lang w:val="en-US" w:eastAsia="zh-CN"/>
        </w:rPr>
        <w:t xml:space="preserve">, 2025                                      </w:t>
      </w:r>
      <w:r>
        <w:rPr>
          <w:rFonts w:ascii="Arial" w:hAnsi="Arial" w:cs="Arial"/>
          <w:lang w:val="en-US" w:eastAsia="zh-CN"/>
        </w:rPr>
        <w:tab/>
        <w:t xml:space="preserve"> Goteborg</w:t>
      </w:r>
      <w:r>
        <w:rPr>
          <w:rFonts w:ascii="Arial" w:hAnsi="Arial" w:cs="Arial" w:hint="eastAsia"/>
          <w:lang w:val="en-US" w:eastAsia="zh-CN"/>
        </w:rPr>
        <w:t xml:space="preserve">, </w:t>
      </w:r>
      <w:r>
        <w:rPr>
          <w:rFonts w:ascii="Arial" w:hAnsi="Arial" w:cs="Arial"/>
          <w:lang w:val="en-US" w:eastAsia="zh-CN"/>
        </w:rPr>
        <w:t>Sweden</w:t>
      </w:r>
    </w:p>
    <w:p w14:paraId="58E0BA09" w14:textId="69815D85" w:rsidR="002C4BE3" w:rsidRDefault="002C4BE3" w:rsidP="002C4BE3">
      <w:pPr>
        <w:rPr>
          <w:rFonts w:ascii="Arial" w:hAnsi="Arial" w:cs="Arial"/>
          <w:lang w:val="en-US" w:eastAsia="zh-CN"/>
        </w:rPr>
      </w:pPr>
      <w:r>
        <w:rPr>
          <w:rFonts w:ascii="Arial" w:hAnsi="Arial" w:cs="Arial" w:hint="eastAsia"/>
          <w:lang w:val="en-US" w:eastAsia="zh-CN"/>
        </w:rPr>
        <w:t>SA2#16</w:t>
      </w:r>
      <w:r>
        <w:rPr>
          <w:rFonts w:ascii="Arial" w:hAnsi="Arial" w:cs="Arial"/>
          <w:lang w:val="en-US" w:eastAsia="zh-CN"/>
        </w:rPr>
        <w:t>9</w:t>
      </w:r>
      <w:r>
        <w:rPr>
          <w:rFonts w:ascii="Arial" w:hAnsi="Arial" w:cs="Arial" w:hint="eastAsia"/>
          <w:lang w:val="en-US" w:eastAsia="zh-CN"/>
        </w:rPr>
        <w:t xml:space="preserve">                                      </w:t>
      </w:r>
      <w:r>
        <w:rPr>
          <w:rFonts w:ascii="Arial" w:hAnsi="Arial" w:cs="Arial"/>
          <w:lang w:val="en-US" w:eastAsia="zh-CN"/>
        </w:rPr>
        <w:t xml:space="preserve">May </w:t>
      </w:r>
      <w:r>
        <w:rPr>
          <w:rFonts w:ascii="Arial" w:hAnsi="Arial" w:cs="Arial" w:hint="eastAsia"/>
          <w:lang w:val="en-US" w:eastAsia="zh-CN"/>
        </w:rPr>
        <w:t>1</w:t>
      </w:r>
      <w:r>
        <w:rPr>
          <w:rFonts w:ascii="Arial" w:hAnsi="Arial" w:cs="Arial"/>
          <w:lang w:val="en-US" w:eastAsia="zh-CN"/>
        </w:rPr>
        <w:t>9</w:t>
      </w:r>
      <w:r>
        <w:rPr>
          <w:rFonts w:ascii="Arial" w:hAnsi="Arial" w:cs="Arial"/>
          <w:vertAlign w:val="superscript"/>
          <w:lang w:val="en-US" w:eastAsia="zh-CN"/>
        </w:rPr>
        <w:t>th</w:t>
      </w:r>
      <w:r>
        <w:rPr>
          <w:rFonts w:ascii="Arial" w:hAnsi="Arial" w:cs="Arial" w:hint="eastAsia"/>
          <w:lang w:val="en-US" w:eastAsia="zh-CN"/>
        </w:rPr>
        <w:t xml:space="preserve"> </w:t>
      </w:r>
      <w:r>
        <w:rPr>
          <w:rFonts w:ascii="Arial" w:hAnsi="Arial" w:cs="Arial"/>
          <w:lang w:val="en-US" w:eastAsia="zh-CN"/>
        </w:rPr>
        <w:t>–</w:t>
      </w:r>
      <w:r>
        <w:rPr>
          <w:rFonts w:ascii="Arial" w:hAnsi="Arial" w:cs="Arial" w:hint="eastAsia"/>
          <w:lang w:val="en-US" w:eastAsia="zh-CN"/>
        </w:rPr>
        <w:t xml:space="preserve"> 2</w:t>
      </w:r>
      <w:r>
        <w:rPr>
          <w:rFonts w:ascii="Arial" w:hAnsi="Arial" w:cs="Arial"/>
          <w:lang w:val="en-US" w:eastAsia="zh-CN"/>
        </w:rPr>
        <w:t>3</w:t>
      </w:r>
      <w:r w:rsidRPr="002C4BE3">
        <w:rPr>
          <w:rFonts w:ascii="Arial" w:hAnsi="Arial" w:cs="Arial"/>
          <w:vertAlign w:val="superscript"/>
          <w:lang w:val="en-US" w:eastAsia="zh-CN"/>
        </w:rPr>
        <w:t xml:space="preserve"> </w:t>
      </w:r>
      <w:r>
        <w:rPr>
          <w:rFonts w:ascii="Arial" w:hAnsi="Arial" w:cs="Arial"/>
          <w:vertAlign w:val="superscript"/>
          <w:lang w:val="en-US" w:eastAsia="zh-CN"/>
        </w:rPr>
        <w:t>th</w:t>
      </w:r>
      <w:r>
        <w:rPr>
          <w:rFonts w:ascii="Arial" w:hAnsi="Arial" w:cs="Arial" w:hint="eastAsia"/>
          <w:lang w:val="en-US" w:eastAsia="zh-CN"/>
        </w:rPr>
        <w:t xml:space="preserve">, 2025                                      </w:t>
      </w:r>
      <w:r>
        <w:rPr>
          <w:rFonts w:ascii="Arial" w:hAnsi="Arial" w:cs="Arial"/>
          <w:lang w:val="en-US" w:eastAsia="zh-CN"/>
        </w:rPr>
        <w:t xml:space="preserve">     Fukuoka</w:t>
      </w:r>
      <w:r>
        <w:rPr>
          <w:rFonts w:ascii="Arial" w:hAnsi="Arial" w:cs="Arial" w:hint="eastAsia"/>
          <w:lang w:val="en-US" w:eastAsia="zh-CN"/>
        </w:rPr>
        <w:t xml:space="preserve">, </w:t>
      </w:r>
      <w:r>
        <w:rPr>
          <w:rFonts w:ascii="Arial" w:hAnsi="Arial" w:cs="Arial"/>
          <w:lang w:val="en-US" w:eastAsia="zh-CN"/>
        </w:rPr>
        <w:t>Japan</w:t>
      </w:r>
    </w:p>
    <w:sectPr w:rsidR="002C4BE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2F7E" w14:textId="77777777" w:rsidR="004F6B1B" w:rsidRDefault="004F6B1B" w:rsidP="005A3C24">
      <w:r>
        <w:separator/>
      </w:r>
    </w:p>
  </w:endnote>
  <w:endnote w:type="continuationSeparator" w:id="0">
    <w:p w14:paraId="67D6224A" w14:textId="77777777" w:rsidR="004F6B1B" w:rsidRDefault="004F6B1B" w:rsidP="005A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93EA" w14:textId="77777777" w:rsidR="004F6B1B" w:rsidRDefault="004F6B1B" w:rsidP="005A3C24">
      <w:r>
        <w:separator/>
      </w:r>
    </w:p>
  </w:footnote>
  <w:footnote w:type="continuationSeparator" w:id="0">
    <w:p w14:paraId="641E379B" w14:textId="77777777" w:rsidR="004F6B1B" w:rsidRDefault="004F6B1B" w:rsidP="005A3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E427525"/>
    <w:multiLevelType w:val="hybridMultilevel"/>
    <w:tmpl w:val="BEE4C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24EE"/>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0213"/>
    <w:rsid w:val="000A1195"/>
    <w:rsid w:val="000A12BB"/>
    <w:rsid w:val="000A2B25"/>
    <w:rsid w:val="000A3631"/>
    <w:rsid w:val="000A442F"/>
    <w:rsid w:val="000A555E"/>
    <w:rsid w:val="000A6D38"/>
    <w:rsid w:val="000B0392"/>
    <w:rsid w:val="000B3969"/>
    <w:rsid w:val="000B4610"/>
    <w:rsid w:val="000B59CB"/>
    <w:rsid w:val="000C1451"/>
    <w:rsid w:val="000C25A5"/>
    <w:rsid w:val="000C4591"/>
    <w:rsid w:val="000C5157"/>
    <w:rsid w:val="000C5921"/>
    <w:rsid w:val="000C63C9"/>
    <w:rsid w:val="000D34C2"/>
    <w:rsid w:val="000D5226"/>
    <w:rsid w:val="000D6DE4"/>
    <w:rsid w:val="000E2CC3"/>
    <w:rsid w:val="000E43D5"/>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0872"/>
    <w:rsid w:val="001216D6"/>
    <w:rsid w:val="001304F6"/>
    <w:rsid w:val="001307B1"/>
    <w:rsid w:val="00131BCE"/>
    <w:rsid w:val="00136084"/>
    <w:rsid w:val="00140A36"/>
    <w:rsid w:val="00143665"/>
    <w:rsid w:val="0014760B"/>
    <w:rsid w:val="00152640"/>
    <w:rsid w:val="00160DB4"/>
    <w:rsid w:val="00162C7B"/>
    <w:rsid w:val="001634BB"/>
    <w:rsid w:val="0016447F"/>
    <w:rsid w:val="00170509"/>
    <w:rsid w:val="001711FF"/>
    <w:rsid w:val="0017319B"/>
    <w:rsid w:val="0017393B"/>
    <w:rsid w:val="00174D57"/>
    <w:rsid w:val="001750D9"/>
    <w:rsid w:val="00181AFD"/>
    <w:rsid w:val="001835C1"/>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63AB"/>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2AE"/>
    <w:rsid w:val="001C57C4"/>
    <w:rsid w:val="001D0097"/>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24E6E"/>
    <w:rsid w:val="002329A2"/>
    <w:rsid w:val="002349F5"/>
    <w:rsid w:val="002359DD"/>
    <w:rsid w:val="00237C6D"/>
    <w:rsid w:val="00243024"/>
    <w:rsid w:val="00247EFD"/>
    <w:rsid w:val="00250D05"/>
    <w:rsid w:val="00252660"/>
    <w:rsid w:val="00253A80"/>
    <w:rsid w:val="00255021"/>
    <w:rsid w:val="00255B06"/>
    <w:rsid w:val="002575D8"/>
    <w:rsid w:val="002633AD"/>
    <w:rsid w:val="00264EEB"/>
    <w:rsid w:val="00266876"/>
    <w:rsid w:val="002671AC"/>
    <w:rsid w:val="00271137"/>
    <w:rsid w:val="00271140"/>
    <w:rsid w:val="0027625C"/>
    <w:rsid w:val="002808A4"/>
    <w:rsid w:val="00281CAD"/>
    <w:rsid w:val="00282EB1"/>
    <w:rsid w:val="002837E3"/>
    <w:rsid w:val="00284F9E"/>
    <w:rsid w:val="002851B8"/>
    <w:rsid w:val="00286603"/>
    <w:rsid w:val="00287E00"/>
    <w:rsid w:val="00295C09"/>
    <w:rsid w:val="002A14B6"/>
    <w:rsid w:val="002A17D8"/>
    <w:rsid w:val="002A4691"/>
    <w:rsid w:val="002B14BF"/>
    <w:rsid w:val="002B236E"/>
    <w:rsid w:val="002B3F0F"/>
    <w:rsid w:val="002B654A"/>
    <w:rsid w:val="002B6C83"/>
    <w:rsid w:val="002C4BE3"/>
    <w:rsid w:val="002C5F31"/>
    <w:rsid w:val="002C7A25"/>
    <w:rsid w:val="002D2E1E"/>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2F727F"/>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240F"/>
    <w:rsid w:val="003330EB"/>
    <w:rsid w:val="00335CD3"/>
    <w:rsid w:val="00337513"/>
    <w:rsid w:val="00337D84"/>
    <w:rsid w:val="003411E4"/>
    <w:rsid w:val="00342DF7"/>
    <w:rsid w:val="00343536"/>
    <w:rsid w:val="00344DBE"/>
    <w:rsid w:val="003455B1"/>
    <w:rsid w:val="0034564F"/>
    <w:rsid w:val="0034571D"/>
    <w:rsid w:val="003461A4"/>
    <w:rsid w:val="00347437"/>
    <w:rsid w:val="00350235"/>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296A"/>
    <w:rsid w:val="003934FB"/>
    <w:rsid w:val="00394EC7"/>
    <w:rsid w:val="0039595F"/>
    <w:rsid w:val="00395AC5"/>
    <w:rsid w:val="00396A52"/>
    <w:rsid w:val="003A01D3"/>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4984"/>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102"/>
    <w:rsid w:val="004463BB"/>
    <w:rsid w:val="00447CFC"/>
    <w:rsid w:val="00450844"/>
    <w:rsid w:val="00450942"/>
    <w:rsid w:val="00450D73"/>
    <w:rsid w:val="004514D2"/>
    <w:rsid w:val="004537CA"/>
    <w:rsid w:val="004573F4"/>
    <w:rsid w:val="0046179E"/>
    <w:rsid w:val="0046199F"/>
    <w:rsid w:val="00462B55"/>
    <w:rsid w:val="00463675"/>
    <w:rsid w:val="0046424E"/>
    <w:rsid w:val="00470749"/>
    <w:rsid w:val="004744E1"/>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0EB"/>
    <w:rsid w:val="004F55B4"/>
    <w:rsid w:val="004F6440"/>
    <w:rsid w:val="004F6B1B"/>
    <w:rsid w:val="00500C30"/>
    <w:rsid w:val="00501F28"/>
    <w:rsid w:val="00502EB7"/>
    <w:rsid w:val="00503B1D"/>
    <w:rsid w:val="00503D24"/>
    <w:rsid w:val="00504372"/>
    <w:rsid w:val="00512DF6"/>
    <w:rsid w:val="0051313D"/>
    <w:rsid w:val="00514378"/>
    <w:rsid w:val="00516857"/>
    <w:rsid w:val="00523593"/>
    <w:rsid w:val="00524C1B"/>
    <w:rsid w:val="005252E2"/>
    <w:rsid w:val="00525662"/>
    <w:rsid w:val="005263CF"/>
    <w:rsid w:val="00526DC4"/>
    <w:rsid w:val="00530C41"/>
    <w:rsid w:val="00531678"/>
    <w:rsid w:val="00532A19"/>
    <w:rsid w:val="00535E84"/>
    <w:rsid w:val="00536A9B"/>
    <w:rsid w:val="00540C6D"/>
    <w:rsid w:val="00545DB7"/>
    <w:rsid w:val="0054608A"/>
    <w:rsid w:val="005502A7"/>
    <w:rsid w:val="00550461"/>
    <w:rsid w:val="00551964"/>
    <w:rsid w:val="00551A8B"/>
    <w:rsid w:val="00551BB6"/>
    <w:rsid w:val="00557098"/>
    <w:rsid w:val="00560534"/>
    <w:rsid w:val="005607EA"/>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3C24"/>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4999"/>
    <w:rsid w:val="005D54E0"/>
    <w:rsid w:val="005D666F"/>
    <w:rsid w:val="005E1332"/>
    <w:rsid w:val="005E1B61"/>
    <w:rsid w:val="005E29B2"/>
    <w:rsid w:val="005E2EE8"/>
    <w:rsid w:val="005E47AB"/>
    <w:rsid w:val="005E6895"/>
    <w:rsid w:val="005E713A"/>
    <w:rsid w:val="005E7F7E"/>
    <w:rsid w:val="005F1AF1"/>
    <w:rsid w:val="005F2095"/>
    <w:rsid w:val="005F36C1"/>
    <w:rsid w:val="005F3F49"/>
    <w:rsid w:val="005F4D29"/>
    <w:rsid w:val="005F5F90"/>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10E3"/>
    <w:rsid w:val="00682E78"/>
    <w:rsid w:val="006840E0"/>
    <w:rsid w:val="006866AD"/>
    <w:rsid w:val="006868EF"/>
    <w:rsid w:val="006879F5"/>
    <w:rsid w:val="00687A8D"/>
    <w:rsid w:val="006906EE"/>
    <w:rsid w:val="006920A1"/>
    <w:rsid w:val="0069465B"/>
    <w:rsid w:val="006A137E"/>
    <w:rsid w:val="006A1D98"/>
    <w:rsid w:val="006A3CA9"/>
    <w:rsid w:val="006A3E62"/>
    <w:rsid w:val="006A5519"/>
    <w:rsid w:val="006A56AB"/>
    <w:rsid w:val="006A635D"/>
    <w:rsid w:val="006B08E6"/>
    <w:rsid w:val="006B1563"/>
    <w:rsid w:val="006B1AA5"/>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D4DDA"/>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45C57"/>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060C"/>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34A4"/>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27208"/>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9D7"/>
    <w:rsid w:val="008E4A3F"/>
    <w:rsid w:val="008E4F01"/>
    <w:rsid w:val="008F29F6"/>
    <w:rsid w:val="008F2C2D"/>
    <w:rsid w:val="008F3434"/>
    <w:rsid w:val="008F345B"/>
    <w:rsid w:val="008F6C9A"/>
    <w:rsid w:val="008F6D5A"/>
    <w:rsid w:val="00901928"/>
    <w:rsid w:val="00902CF7"/>
    <w:rsid w:val="00903D05"/>
    <w:rsid w:val="00905901"/>
    <w:rsid w:val="00905CE4"/>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D31B9"/>
    <w:rsid w:val="009D676A"/>
    <w:rsid w:val="009D7885"/>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376A4"/>
    <w:rsid w:val="00A41C4E"/>
    <w:rsid w:val="00A445D0"/>
    <w:rsid w:val="00A46844"/>
    <w:rsid w:val="00A4728B"/>
    <w:rsid w:val="00A478D1"/>
    <w:rsid w:val="00A511AA"/>
    <w:rsid w:val="00A54221"/>
    <w:rsid w:val="00A608EE"/>
    <w:rsid w:val="00A6492B"/>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E524F"/>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37B08"/>
    <w:rsid w:val="00B43A66"/>
    <w:rsid w:val="00B45395"/>
    <w:rsid w:val="00B455E4"/>
    <w:rsid w:val="00B457D2"/>
    <w:rsid w:val="00B457FE"/>
    <w:rsid w:val="00B460B0"/>
    <w:rsid w:val="00B46989"/>
    <w:rsid w:val="00B504DC"/>
    <w:rsid w:val="00B51065"/>
    <w:rsid w:val="00B54513"/>
    <w:rsid w:val="00B546C9"/>
    <w:rsid w:val="00B54835"/>
    <w:rsid w:val="00B567DE"/>
    <w:rsid w:val="00B56E7B"/>
    <w:rsid w:val="00B61AC5"/>
    <w:rsid w:val="00B62366"/>
    <w:rsid w:val="00B642D6"/>
    <w:rsid w:val="00B66BDD"/>
    <w:rsid w:val="00B67563"/>
    <w:rsid w:val="00B71511"/>
    <w:rsid w:val="00B715E6"/>
    <w:rsid w:val="00B716E8"/>
    <w:rsid w:val="00B71F5D"/>
    <w:rsid w:val="00B72151"/>
    <w:rsid w:val="00B72EF0"/>
    <w:rsid w:val="00B73058"/>
    <w:rsid w:val="00B742F3"/>
    <w:rsid w:val="00B76BB8"/>
    <w:rsid w:val="00B802F6"/>
    <w:rsid w:val="00B813F9"/>
    <w:rsid w:val="00B815E6"/>
    <w:rsid w:val="00B827F8"/>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87"/>
    <w:rsid w:val="00BC17CD"/>
    <w:rsid w:val="00BC2AA5"/>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0724F"/>
    <w:rsid w:val="00C100D1"/>
    <w:rsid w:val="00C10932"/>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72665"/>
    <w:rsid w:val="00C81701"/>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58FF"/>
    <w:rsid w:val="00D46820"/>
    <w:rsid w:val="00D46DA6"/>
    <w:rsid w:val="00D4768A"/>
    <w:rsid w:val="00D51ADD"/>
    <w:rsid w:val="00D53245"/>
    <w:rsid w:val="00D56374"/>
    <w:rsid w:val="00D66222"/>
    <w:rsid w:val="00D733A8"/>
    <w:rsid w:val="00D739D6"/>
    <w:rsid w:val="00D74114"/>
    <w:rsid w:val="00D77044"/>
    <w:rsid w:val="00D828FA"/>
    <w:rsid w:val="00D83DF3"/>
    <w:rsid w:val="00D90186"/>
    <w:rsid w:val="00D9058B"/>
    <w:rsid w:val="00D91076"/>
    <w:rsid w:val="00D92A42"/>
    <w:rsid w:val="00DA00DB"/>
    <w:rsid w:val="00DA3545"/>
    <w:rsid w:val="00DA39C8"/>
    <w:rsid w:val="00DA5AC1"/>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136"/>
    <w:rsid w:val="00DE2466"/>
    <w:rsid w:val="00DE2658"/>
    <w:rsid w:val="00DE2E7F"/>
    <w:rsid w:val="00DE3152"/>
    <w:rsid w:val="00DE5D4D"/>
    <w:rsid w:val="00DE7153"/>
    <w:rsid w:val="00DF1462"/>
    <w:rsid w:val="00DF322D"/>
    <w:rsid w:val="00E016B9"/>
    <w:rsid w:val="00E02380"/>
    <w:rsid w:val="00E029AF"/>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3BFB"/>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2DDD"/>
    <w:rsid w:val="00E93249"/>
    <w:rsid w:val="00E93BD5"/>
    <w:rsid w:val="00EB05AF"/>
    <w:rsid w:val="00EB131E"/>
    <w:rsid w:val="00EB65A5"/>
    <w:rsid w:val="00EB6F5B"/>
    <w:rsid w:val="00EC46A7"/>
    <w:rsid w:val="00EC606B"/>
    <w:rsid w:val="00EC7AA8"/>
    <w:rsid w:val="00ED033A"/>
    <w:rsid w:val="00ED1DBA"/>
    <w:rsid w:val="00ED34A5"/>
    <w:rsid w:val="00ED3FAC"/>
    <w:rsid w:val="00ED6DAB"/>
    <w:rsid w:val="00EE1E6B"/>
    <w:rsid w:val="00EE3B74"/>
    <w:rsid w:val="00EE4852"/>
    <w:rsid w:val="00EE7479"/>
    <w:rsid w:val="00EF191C"/>
    <w:rsid w:val="00EF36F4"/>
    <w:rsid w:val="00EF4C0B"/>
    <w:rsid w:val="00F0045E"/>
    <w:rsid w:val="00F0080F"/>
    <w:rsid w:val="00F00E20"/>
    <w:rsid w:val="00F01E02"/>
    <w:rsid w:val="00F033E0"/>
    <w:rsid w:val="00F07471"/>
    <w:rsid w:val="00F0765E"/>
    <w:rsid w:val="00F1060B"/>
    <w:rsid w:val="00F12CF7"/>
    <w:rsid w:val="00F1342A"/>
    <w:rsid w:val="00F13461"/>
    <w:rsid w:val="00F16333"/>
    <w:rsid w:val="00F166AB"/>
    <w:rsid w:val="00F16968"/>
    <w:rsid w:val="00F225C5"/>
    <w:rsid w:val="00F26A91"/>
    <w:rsid w:val="00F275F9"/>
    <w:rsid w:val="00F31169"/>
    <w:rsid w:val="00F31824"/>
    <w:rsid w:val="00F34C77"/>
    <w:rsid w:val="00F35010"/>
    <w:rsid w:val="00F36990"/>
    <w:rsid w:val="00F37C3C"/>
    <w:rsid w:val="00F40AA2"/>
    <w:rsid w:val="00F41016"/>
    <w:rsid w:val="00F41F43"/>
    <w:rsid w:val="00F42403"/>
    <w:rsid w:val="00F44A75"/>
    <w:rsid w:val="00F457E2"/>
    <w:rsid w:val="00F53962"/>
    <w:rsid w:val="00F57327"/>
    <w:rsid w:val="00F57F63"/>
    <w:rsid w:val="00F6128A"/>
    <w:rsid w:val="00F62D52"/>
    <w:rsid w:val="00F639E0"/>
    <w:rsid w:val="00F64A43"/>
    <w:rsid w:val="00F65736"/>
    <w:rsid w:val="00F66CBE"/>
    <w:rsid w:val="00F768EB"/>
    <w:rsid w:val="00F76CD6"/>
    <w:rsid w:val="00F76DE5"/>
    <w:rsid w:val="00F81EB8"/>
    <w:rsid w:val="00F83DF3"/>
    <w:rsid w:val="00F906F0"/>
    <w:rsid w:val="00F97037"/>
    <w:rsid w:val="00F97D3C"/>
    <w:rsid w:val="00F97EEF"/>
    <w:rsid w:val="00FA0181"/>
    <w:rsid w:val="00FA0699"/>
    <w:rsid w:val="00FA3147"/>
    <w:rsid w:val="00FA31F6"/>
    <w:rsid w:val="00FA72D3"/>
    <w:rsid w:val="00FB0A03"/>
    <w:rsid w:val="00FB1499"/>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ACC"/>
    <w:rsid w:val="00FF2E1C"/>
    <w:rsid w:val="00FF4104"/>
    <w:rsid w:val="00FF5E68"/>
    <w:rsid w:val="04541AF9"/>
    <w:rsid w:val="098531AD"/>
    <w:rsid w:val="0A0021BC"/>
    <w:rsid w:val="0A4F0D0F"/>
    <w:rsid w:val="0A64281B"/>
    <w:rsid w:val="0D296826"/>
    <w:rsid w:val="0D716FEF"/>
    <w:rsid w:val="0DAC49C9"/>
    <w:rsid w:val="0E0851C9"/>
    <w:rsid w:val="0E734B51"/>
    <w:rsid w:val="0F924AF2"/>
    <w:rsid w:val="102CB16B"/>
    <w:rsid w:val="10D65079"/>
    <w:rsid w:val="111210E2"/>
    <w:rsid w:val="12F627A9"/>
    <w:rsid w:val="13BF1843"/>
    <w:rsid w:val="16466A8D"/>
    <w:rsid w:val="16527FAD"/>
    <w:rsid w:val="16DD5993"/>
    <w:rsid w:val="17515952"/>
    <w:rsid w:val="17AF2468"/>
    <w:rsid w:val="195112A5"/>
    <w:rsid w:val="1ABD68E3"/>
    <w:rsid w:val="1E70564E"/>
    <w:rsid w:val="1FBE365C"/>
    <w:rsid w:val="208426CF"/>
    <w:rsid w:val="20897FC8"/>
    <w:rsid w:val="20AC7C72"/>
    <w:rsid w:val="20E40D06"/>
    <w:rsid w:val="21235385"/>
    <w:rsid w:val="218F339D"/>
    <w:rsid w:val="2214043A"/>
    <w:rsid w:val="24231032"/>
    <w:rsid w:val="253F062B"/>
    <w:rsid w:val="26152626"/>
    <w:rsid w:val="261B3491"/>
    <w:rsid w:val="28DE781D"/>
    <w:rsid w:val="296E5E07"/>
    <w:rsid w:val="2AE15CE9"/>
    <w:rsid w:val="2C697328"/>
    <w:rsid w:val="2D640F09"/>
    <w:rsid w:val="2F401A95"/>
    <w:rsid w:val="300D5966"/>
    <w:rsid w:val="310E5509"/>
    <w:rsid w:val="31763C33"/>
    <w:rsid w:val="31765E32"/>
    <w:rsid w:val="31946A67"/>
    <w:rsid w:val="33CA2E03"/>
    <w:rsid w:val="347F7342"/>
    <w:rsid w:val="34BE5FDD"/>
    <w:rsid w:val="389B6EDD"/>
    <w:rsid w:val="39105C18"/>
    <w:rsid w:val="391B7B2B"/>
    <w:rsid w:val="39E8D1B9"/>
    <w:rsid w:val="3B3C073C"/>
    <w:rsid w:val="3E37139E"/>
    <w:rsid w:val="3F29500B"/>
    <w:rsid w:val="3FE66525"/>
    <w:rsid w:val="3FE91433"/>
    <w:rsid w:val="40357536"/>
    <w:rsid w:val="40E96747"/>
    <w:rsid w:val="4250605B"/>
    <w:rsid w:val="44225F56"/>
    <w:rsid w:val="4486133D"/>
    <w:rsid w:val="44CF7374"/>
    <w:rsid w:val="451D2B48"/>
    <w:rsid w:val="45651A65"/>
    <w:rsid w:val="47712F01"/>
    <w:rsid w:val="478D029D"/>
    <w:rsid w:val="48C9597A"/>
    <w:rsid w:val="495C4EE9"/>
    <w:rsid w:val="4AF9238C"/>
    <w:rsid w:val="4C720201"/>
    <w:rsid w:val="4D5869F3"/>
    <w:rsid w:val="4D611881"/>
    <w:rsid w:val="4F0F23DB"/>
    <w:rsid w:val="501C4F7D"/>
    <w:rsid w:val="504870C6"/>
    <w:rsid w:val="52491A02"/>
    <w:rsid w:val="52E3AC49"/>
    <w:rsid w:val="53CD1E8A"/>
    <w:rsid w:val="543A3728"/>
    <w:rsid w:val="55EB2205"/>
    <w:rsid w:val="565A84DC"/>
    <w:rsid w:val="56C71D61"/>
    <w:rsid w:val="57572F0A"/>
    <w:rsid w:val="58C106A9"/>
    <w:rsid w:val="59966879"/>
    <w:rsid w:val="5A86577E"/>
    <w:rsid w:val="5CF3268D"/>
    <w:rsid w:val="5DC8396A"/>
    <w:rsid w:val="5F2F1478"/>
    <w:rsid w:val="6057749B"/>
    <w:rsid w:val="60736DCB"/>
    <w:rsid w:val="612977F3"/>
    <w:rsid w:val="619C44BF"/>
    <w:rsid w:val="61DA2E9A"/>
    <w:rsid w:val="6251C2A5"/>
    <w:rsid w:val="62AE19D3"/>
    <w:rsid w:val="62C32E18"/>
    <w:rsid w:val="64BC6D8D"/>
    <w:rsid w:val="64DC7BF0"/>
    <w:rsid w:val="66BF4950"/>
    <w:rsid w:val="67702510"/>
    <w:rsid w:val="6ABF4DAA"/>
    <w:rsid w:val="6ACBAE6F"/>
    <w:rsid w:val="700225CC"/>
    <w:rsid w:val="722E6A11"/>
    <w:rsid w:val="73D6637B"/>
    <w:rsid w:val="73DD49A4"/>
    <w:rsid w:val="76551A9B"/>
    <w:rsid w:val="79703CB2"/>
    <w:rsid w:val="7A40CE91"/>
    <w:rsid w:val="7AA11678"/>
    <w:rsid w:val="7B384C36"/>
    <w:rsid w:val="7BF32D6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3C409"/>
  <w15:docId w15:val="{750B219B-C1D7-41EC-A945-8DBCC611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FollowedHyperlink"/>
    <w:basedOn w:val="a0"/>
    <w:uiPriority w:val="99"/>
    <w:semiHidden/>
    <w:unhideWhenUsed/>
    <w:qFormat/>
    <w:rPr>
      <w:color w:val="954F72" w:themeColor="followedHyperlink"/>
      <w:u w:val="single"/>
    </w:rPr>
  </w:style>
  <w:style w:type="character" w:styleId="ac">
    <w:name w:val="Hyperlink"/>
    <w:uiPriority w:val="99"/>
    <w:unhideWhenUsed/>
    <w:qFormat/>
    <w:rPr>
      <w:color w:val="0000FF"/>
      <w:u w:val="single"/>
    </w:rPr>
  </w:style>
  <w:style w:type="character" w:styleId="ad">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rFonts w:eastAsiaTheme="minorEastAsia"/>
    </w:rPr>
  </w:style>
  <w:style w:type="paragraph" w:customStyle="1" w:styleId="21">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qFormat/>
    <w:rPr>
      <w:rFonts w:ascii="Arial" w:hAnsi="Arial"/>
      <w:lang w:eastAsia="en-US"/>
    </w:rPr>
  </w:style>
  <w:style w:type="character" w:customStyle="1" w:styleId="Char3">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메모 주제 Char"/>
    <w:link w:val="a9"/>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
    <w:name w:val="List Paragraph"/>
    <w:basedOn w:val="a"/>
    <w:uiPriority w:val="34"/>
    <w:qFormat/>
    <w:pPr>
      <w:spacing w:after="180"/>
      <w:ind w:left="720"/>
      <w:contextualSpacing/>
    </w:pPr>
  </w:style>
  <w:style w:type="character" w:customStyle="1" w:styleId="Char2">
    <w:name w:val="머리글 Char"/>
    <w:basedOn w:val="a0"/>
    <w:link w:val="a7"/>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qFormat/>
    <w:locked/>
  </w:style>
  <w:style w:type="paragraph" w:customStyle="1" w:styleId="B2">
    <w:name w:val="B2"/>
    <w:basedOn w:val="20"/>
    <w:link w:val="B2Char"/>
    <w:qFormat/>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30"/>
    <w:qFormat/>
    <w:pPr>
      <w:overflowPunct w:val="0"/>
      <w:autoSpaceDE w:val="0"/>
      <w:autoSpaceDN w:val="0"/>
      <w:adjustRightInd w:val="0"/>
      <w:spacing w:after="180"/>
      <w:ind w:left="1135" w:hanging="284"/>
      <w:contextualSpacing w:val="0"/>
    </w:pPr>
    <w:rPr>
      <w:rFonts w:eastAsia="Times New Roman"/>
      <w:lang w:eastAsia="en-GB"/>
    </w:rPr>
  </w:style>
  <w:style w:type="paragraph" w:customStyle="1" w:styleId="Revision1">
    <w:name w:val="Revision1"/>
    <w:hidden/>
    <w:uiPriority w:val="99"/>
    <w:semiHidden/>
    <w:qFormat/>
    <w:rPr>
      <w:rFonts w:eastAsiaTheme="minorEastAsia"/>
      <w:lang w:val="en-GB"/>
    </w:rPr>
  </w:style>
  <w:style w:type="paragraph" w:customStyle="1" w:styleId="NO">
    <w:name w:val="NO"/>
    <w:basedOn w:val="a"/>
    <w:link w:val="NOZchn"/>
    <w:qFormat/>
    <w:pPr>
      <w:keepLines/>
      <w:spacing w:after="180"/>
      <w:ind w:left="1135" w:hanging="851"/>
    </w:pPr>
    <w:rPr>
      <w:rFonts w:eastAsia="SimSun"/>
    </w:rPr>
  </w:style>
  <w:style w:type="character" w:customStyle="1" w:styleId="NOZchn">
    <w:name w:val="NO Zchn"/>
    <w:link w:val="NO"/>
    <w:qFormat/>
    <w:rPr>
      <w:lang w:val="en-GB"/>
    </w:rPr>
  </w:style>
  <w:style w:type="character" w:styleId="af0">
    <w:name w:val="Unresolved Mention"/>
    <w:basedOn w:val="a0"/>
    <w:uiPriority w:val="99"/>
    <w:semiHidden/>
    <w:unhideWhenUsed/>
    <w:rsid w:val="00DF322D"/>
    <w:rPr>
      <w:color w:val="605E5C"/>
      <w:shd w:val="clear" w:color="auto" w:fill="E1DFDD"/>
    </w:rPr>
  </w:style>
  <w:style w:type="paragraph" w:styleId="af1">
    <w:name w:val="Revision"/>
    <w:hidden/>
    <w:uiPriority w:val="99"/>
    <w:unhideWhenUsed/>
    <w:rsid w:val="00335CD3"/>
    <w:rPr>
      <w:rFonts w:eastAsiaTheme="minorEastAsia"/>
      <w:lang w:val="en-GB"/>
    </w:rPr>
  </w:style>
  <w:style w:type="table" w:styleId="af2">
    <w:name w:val="Table Grid"/>
    <w:basedOn w:val="a1"/>
    <w:uiPriority w:val="59"/>
    <w:rsid w:val="008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827208"/>
    <w:pPr>
      <w:spacing w:after="200" w:line="276" w:lineRule="auto"/>
    </w:pPr>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33035">
      <w:bodyDiv w:val="1"/>
      <w:marLeft w:val="0"/>
      <w:marRight w:val="0"/>
      <w:marTop w:val="0"/>
      <w:marBottom w:val="0"/>
      <w:divBdr>
        <w:top w:val="none" w:sz="0" w:space="0" w:color="auto"/>
        <w:left w:val="none" w:sz="0" w:space="0" w:color="auto"/>
        <w:bottom w:val="none" w:sz="0" w:space="0" w:color="auto"/>
        <w:right w:val="none" w:sz="0" w:space="0" w:color="auto"/>
      </w:divBdr>
    </w:div>
    <w:div w:id="82038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650</Words>
  <Characters>3709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이지철/이동통신표준Lab(SR)/삼성전자</cp:lastModifiedBy>
  <cp:revision>8</cp:revision>
  <cp:lastPrinted>2002-04-23T07:10:00Z</cp:lastPrinted>
  <dcterms:created xsi:type="dcterms:W3CDTF">2025-01-14T08:11:00Z</dcterms:created>
  <dcterms:modified xsi:type="dcterms:W3CDTF">2025-01-14T10:34:00Z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